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0" w:rsidRPr="00A12DC0" w:rsidRDefault="00A12DC0" w:rsidP="00A12DC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A12DC0" w:rsidRDefault="00A12DC0" w:rsidP="00A12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A12DC0" w:rsidRDefault="00A12DC0" w:rsidP="00A12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665E0" w:rsidRPr="00A12DC0" w:rsidRDefault="00A12DC0" w:rsidP="00A12DC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30.12.2019 № 7071</w:t>
      </w:r>
    </w:p>
    <w:p w:rsidR="004665E0" w:rsidRPr="00A12DC0" w:rsidRDefault="004665E0" w:rsidP="00B373D0">
      <w:pPr>
        <w:jc w:val="center"/>
        <w:rPr>
          <w:sz w:val="28"/>
          <w:szCs w:val="28"/>
        </w:rPr>
      </w:pPr>
    </w:p>
    <w:p w:rsidR="00C51332" w:rsidRDefault="00C43702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Об утверждении </w:t>
      </w:r>
    </w:p>
    <w:p w:rsidR="00B373D0" w:rsidRDefault="002F4F08" w:rsidP="00C51332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t>муниципальн</w:t>
      </w:r>
      <w:r w:rsidR="00C43702" w:rsidRPr="00B373D0">
        <w:rPr>
          <w:sz w:val="28"/>
          <w:szCs w:val="28"/>
        </w:rPr>
        <w:t>ой</w:t>
      </w:r>
      <w:r w:rsidRPr="00B373D0">
        <w:rPr>
          <w:sz w:val="28"/>
          <w:szCs w:val="28"/>
        </w:rPr>
        <w:t xml:space="preserve"> программ</w:t>
      </w:r>
      <w:r w:rsidR="00C43702" w:rsidRPr="00B373D0">
        <w:rPr>
          <w:sz w:val="28"/>
          <w:szCs w:val="28"/>
        </w:rPr>
        <w:t>ы</w:t>
      </w:r>
      <w:r w:rsidRPr="00B373D0">
        <w:rPr>
          <w:sz w:val="28"/>
          <w:szCs w:val="28"/>
        </w:rPr>
        <w:t xml:space="preserve"> </w:t>
      </w:r>
    </w:p>
    <w:p w:rsidR="007F59AD" w:rsidRDefault="002F4F08" w:rsidP="00BC4CED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 «</w:t>
      </w:r>
      <w:r w:rsidR="00C43702" w:rsidRPr="00B373D0">
        <w:rPr>
          <w:sz w:val="28"/>
          <w:szCs w:val="28"/>
        </w:rPr>
        <w:t>Управление имуществом</w:t>
      </w:r>
      <w:r w:rsidR="00BC4CED">
        <w:rPr>
          <w:sz w:val="28"/>
          <w:szCs w:val="28"/>
        </w:rPr>
        <w:t xml:space="preserve"> и </w:t>
      </w:r>
      <w:proofErr w:type="gramStart"/>
      <w:r w:rsidR="00C43702" w:rsidRPr="00B373D0">
        <w:rPr>
          <w:sz w:val="28"/>
          <w:szCs w:val="28"/>
        </w:rPr>
        <w:t>муниципальными</w:t>
      </w:r>
      <w:proofErr w:type="gramEnd"/>
    </w:p>
    <w:p w:rsidR="00B373D0" w:rsidRPr="00923CC8" w:rsidRDefault="00C43702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 финансами» </w:t>
      </w:r>
      <w:r w:rsidR="00F87506" w:rsidRPr="00B373D0">
        <w:rPr>
          <w:sz w:val="28"/>
          <w:szCs w:val="28"/>
        </w:rPr>
        <w:t>городского округа Серпухов</w:t>
      </w:r>
      <w:r w:rsidR="00923CC8" w:rsidRPr="00923CC8">
        <w:rPr>
          <w:sz w:val="28"/>
          <w:szCs w:val="28"/>
        </w:rPr>
        <w:t xml:space="preserve"> </w:t>
      </w:r>
      <w:r w:rsidR="00923CC8">
        <w:rPr>
          <w:sz w:val="28"/>
          <w:szCs w:val="28"/>
        </w:rPr>
        <w:t>Московской области</w:t>
      </w:r>
    </w:p>
    <w:p w:rsidR="00CB4874" w:rsidRDefault="0026553B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 </w:t>
      </w:r>
      <w:r w:rsidR="002F4F08" w:rsidRPr="00B373D0">
        <w:rPr>
          <w:sz w:val="28"/>
          <w:szCs w:val="28"/>
        </w:rPr>
        <w:t>на 20</w:t>
      </w:r>
      <w:r w:rsidR="00C43702" w:rsidRPr="00B373D0">
        <w:rPr>
          <w:sz w:val="28"/>
          <w:szCs w:val="28"/>
        </w:rPr>
        <w:t>20</w:t>
      </w:r>
      <w:r w:rsidR="002F4F08" w:rsidRPr="00B373D0">
        <w:rPr>
          <w:sz w:val="28"/>
          <w:szCs w:val="28"/>
        </w:rPr>
        <w:t xml:space="preserve"> – 202</w:t>
      </w:r>
      <w:r w:rsidR="00C43702" w:rsidRPr="00B373D0">
        <w:rPr>
          <w:sz w:val="28"/>
          <w:szCs w:val="28"/>
        </w:rPr>
        <w:t>4</w:t>
      </w:r>
      <w:r w:rsidR="002F4F08" w:rsidRPr="00B373D0">
        <w:rPr>
          <w:sz w:val="28"/>
          <w:szCs w:val="28"/>
        </w:rPr>
        <w:t xml:space="preserve"> годы</w:t>
      </w:r>
      <w:r w:rsidR="000E2FF4">
        <w:rPr>
          <w:sz w:val="28"/>
          <w:szCs w:val="28"/>
        </w:rPr>
        <w:t xml:space="preserve"> </w:t>
      </w:r>
    </w:p>
    <w:p w:rsidR="005E5193" w:rsidRPr="00B373D0" w:rsidRDefault="005E5193" w:rsidP="005E5193">
      <w:pPr>
        <w:jc w:val="center"/>
        <w:rPr>
          <w:sz w:val="28"/>
          <w:szCs w:val="28"/>
        </w:rPr>
      </w:pPr>
    </w:p>
    <w:p w:rsidR="00CB4874" w:rsidRPr="00FF6F66" w:rsidRDefault="00CB4874" w:rsidP="00B373D0">
      <w:pPr>
        <w:ind w:firstLine="567"/>
        <w:jc w:val="both"/>
        <w:rPr>
          <w:sz w:val="28"/>
          <w:szCs w:val="28"/>
        </w:rPr>
      </w:pPr>
      <w:proofErr w:type="gramStart"/>
      <w:r w:rsidRPr="00FF6F66">
        <w:rPr>
          <w:sz w:val="28"/>
          <w:szCs w:val="28"/>
        </w:rPr>
        <w:t>Руководствуясь Федеральным законом от 06.10.2003 №</w:t>
      </w:r>
      <w:r w:rsidR="00BC4CED" w:rsidRPr="00FF6F66">
        <w:rPr>
          <w:sz w:val="28"/>
          <w:szCs w:val="28"/>
        </w:rPr>
        <w:t xml:space="preserve"> </w:t>
      </w:r>
      <w:r w:rsidRPr="00FF6F66">
        <w:rPr>
          <w:sz w:val="28"/>
          <w:szCs w:val="28"/>
        </w:rPr>
        <w:t xml:space="preserve">131 - ФЗ </w:t>
      </w:r>
      <w:r w:rsidR="00EC5676" w:rsidRPr="00FF6F66">
        <w:rPr>
          <w:sz w:val="28"/>
          <w:szCs w:val="28"/>
        </w:rPr>
        <w:t xml:space="preserve">       </w:t>
      </w:r>
      <w:r w:rsidR="00F87506" w:rsidRPr="00FF6F66">
        <w:rPr>
          <w:sz w:val="28"/>
          <w:szCs w:val="28"/>
        </w:rPr>
        <w:t xml:space="preserve">      </w:t>
      </w:r>
      <w:r w:rsidR="00EC5676" w:rsidRPr="00FF6F66">
        <w:rPr>
          <w:sz w:val="28"/>
          <w:szCs w:val="28"/>
        </w:rPr>
        <w:t xml:space="preserve">    </w:t>
      </w:r>
      <w:r w:rsidRPr="00FF6F66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Главы город</w:t>
      </w:r>
      <w:r w:rsidR="00FF6F66" w:rsidRPr="00FF6F66">
        <w:rPr>
          <w:sz w:val="28"/>
          <w:szCs w:val="28"/>
        </w:rPr>
        <w:t>ского округа</w:t>
      </w:r>
      <w:r w:rsidRPr="00FF6F66">
        <w:rPr>
          <w:sz w:val="28"/>
          <w:szCs w:val="28"/>
        </w:rPr>
        <w:t xml:space="preserve"> Серпухова </w:t>
      </w:r>
      <w:r w:rsidR="00FF6F66" w:rsidRPr="00FF6F66">
        <w:rPr>
          <w:sz w:val="28"/>
          <w:szCs w:val="28"/>
        </w:rPr>
        <w:t xml:space="preserve">                         от 13.12.2019 №</w:t>
      </w:r>
      <w:r w:rsidR="00FD1DD9" w:rsidRPr="00FD1DD9">
        <w:rPr>
          <w:sz w:val="28"/>
          <w:szCs w:val="28"/>
        </w:rPr>
        <w:t xml:space="preserve"> </w:t>
      </w:r>
      <w:r w:rsidR="00FF6F66" w:rsidRPr="00FF6F66">
        <w:rPr>
          <w:sz w:val="28"/>
          <w:szCs w:val="28"/>
        </w:rPr>
        <w:t xml:space="preserve">6668 </w:t>
      </w:r>
      <w:r w:rsidRPr="00FF6F66">
        <w:rPr>
          <w:sz w:val="28"/>
          <w:szCs w:val="28"/>
        </w:rPr>
        <w:t>«</w:t>
      </w:r>
      <w:r w:rsidR="00FF6F66" w:rsidRPr="00FF6F66">
        <w:rPr>
          <w:sz w:val="28"/>
          <w:szCs w:val="28"/>
        </w:rPr>
        <w:t>Об утверждении  Порядка разработки и реализации муниципальных программ городского округа Серпухов</w:t>
      </w:r>
      <w:r w:rsidRPr="00FF6F66">
        <w:rPr>
          <w:sz w:val="28"/>
          <w:szCs w:val="28"/>
        </w:rPr>
        <w:t>», на основании Устава муниципального образования «Городской округ Серпухов Московской области», в связи</w:t>
      </w:r>
      <w:r w:rsidR="00FF6F66" w:rsidRPr="00FF6F66">
        <w:rPr>
          <w:sz w:val="28"/>
          <w:szCs w:val="28"/>
        </w:rPr>
        <w:t xml:space="preserve"> </w:t>
      </w:r>
      <w:r w:rsidR="007D6433" w:rsidRPr="00FF6F66">
        <w:rPr>
          <w:sz w:val="28"/>
          <w:szCs w:val="28"/>
        </w:rPr>
        <w:t>с</w:t>
      </w:r>
      <w:r w:rsidRPr="00FF6F66">
        <w:rPr>
          <w:sz w:val="28"/>
          <w:szCs w:val="28"/>
        </w:rPr>
        <w:t xml:space="preserve"> необходимостью приведения в соответствие муниципальной программы</w:t>
      </w:r>
      <w:r w:rsidR="00FF6F66" w:rsidRPr="00FF6F66">
        <w:rPr>
          <w:sz w:val="28"/>
          <w:szCs w:val="28"/>
        </w:rPr>
        <w:t xml:space="preserve"> </w:t>
      </w:r>
      <w:r w:rsidRPr="00FF6F66">
        <w:rPr>
          <w:sz w:val="28"/>
          <w:szCs w:val="28"/>
        </w:rPr>
        <w:t>с государственной программой</w:t>
      </w:r>
      <w:proofErr w:type="gramEnd"/>
    </w:p>
    <w:p w:rsidR="00CB4874" w:rsidRPr="00B373D0" w:rsidRDefault="00CB4874" w:rsidP="00B373D0">
      <w:pPr>
        <w:ind w:firstLine="567"/>
        <w:jc w:val="both"/>
        <w:rPr>
          <w:sz w:val="28"/>
          <w:szCs w:val="28"/>
        </w:rPr>
      </w:pPr>
    </w:p>
    <w:p w:rsidR="00CB4874" w:rsidRPr="00B373D0" w:rsidRDefault="00CB4874" w:rsidP="00B373D0">
      <w:pPr>
        <w:ind w:firstLine="567"/>
        <w:jc w:val="center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>п</w:t>
      </w:r>
      <w:proofErr w:type="gramEnd"/>
      <w:r w:rsidRPr="00B373D0">
        <w:rPr>
          <w:sz w:val="28"/>
          <w:szCs w:val="28"/>
        </w:rPr>
        <w:t xml:space="preserve"> о с т а н о в л я ю:</w:t>
      </w:r>
    </w:p>
    <w:p w:rsidR="00CB4874" w:rsidRPr="00B373D0" w:rsidRDefault="00CB4874" w:rsidP="00B373D0">
      <w:pPr>
        <w:ind w:firstLine="567"/>
        <w:rPr>
          <w:sz w:val="28"/>
          <w:szCs w:val="28"/>
        </w:rPr>
      </w:pPr>
    </w:p>
    <w:p w:rsidR="00C43702" w:rsidRDefault="00C43702" w:rsidP="00B373D0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Утвердить муниципальную программу «Управление имуществом и муниципальными финансами» </w:t>
      </w:r>
      <w:r w:rsidR="00C51332" w:rsidRPr="00B373D0">
        <w:rPr>
          <w:sz w:val="28"/>
          <w:szCs w:val="28"/>
        </w:rPr>
        <w:t>городского округа Серпухов</w:t>
      </w:r>
      <w:r w:rsidR="00246E3E">
        <w:rPr>
          <w:sz w:val="28"/>
          <w:szCs w:val="28"/>
        </w:rPr>
        <w:t xml:space="preserve"> </w:t>
      </w:r>
      <w:r w:rsidR="00246E3E" w:rsidRPr="00070331">
        <w:rPr>
          <w:sz w:val="28"/>
          <w:szCs w:val="28"/>
        </w:rPr>
        <w:t>Московской области</w:t>
      </w:r>
      <w:r w:rsidR="00246E3E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>на 2020 – 2024 годы</w:t>
      </w:r>
      <w:r w:rsidR="009C46DC" w:rsidRPr="00B373D0">
        <w:rPr>
          <w:sz w:val="28"/>
          <w:szCs w:val="28"/>
        </w:rPr>
        <w:t xml:space="preserve"> (прилагается)</w:t>
      </w:r>
      <w:r w:rsidRPr="00B373D0">
        <w:rPr>
          <w:sz w:val="28"/>
          <w:szCs w:val="28"/>
        </w:rPr>
        <w:t>.</w:t>
      </w:r>
    </w:p>
    <w:p w:rsidR="007F59AD" w:rsidRPr="009220B8" w:rsidRDefault="00822AA9" w:rsidP="007F59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59AD">
        <w:rPr>
          <w:sz w:val="28"/>
          <w:szCs w:val="28"/>
        </w:rPr>
        <w:t xml:space="preserve">. </w:t>
      </w:r>
      <w:r w:rsidR="00070331">
        <w:rPr>
          <w:sz w:val="28"/>
          <w:szCs w:val="28"/>
        </w:rPr>
        <w:t>Настоящее п</w:t>
      </w:r>
      <w:r w:rsidR="007F59AD" w:rsidRPr="001A7410">
        <w:rPr>
          <w:sz w:val="28"/>
          <w:szCs w:val="28"/>
        </w:rPr>
        <w:t>остановление вступает в силу с 1 января 2020 года.</w:t>
      </w:r>
    </w:p>
    <w:p w:rsidR="00CB4874" w:rsidRPr="00B373D0" w:rsidRDefault="00822AA9" w:rsidP="00F6519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9AD">
        <w:rPr>
          <w:sz w:val="28"/>
          <w:szCs w:val="28"/>
        </w:rPr>
        <w:t xml:space="preserve">. </w:t>
      </w:r>
      <w:r w:rsidR="00B37AE2" w:rsidRPr="00B373D0">
        <w:rPr>
          <w:sz w:val="28"/>
          <w:szCs w:val="28"/>
        </w:rPr>
        <w:t>Заместителю главы администрации</w:t>
      </w:r>
      <w:r w:rsidR="00EF361E" w:rsidRPr="00B373D0">
        <w:rPr>
          <w:sz w:val="28"/>
          <w:szCs w:val="28"/>
        </w:rPr>
        <w:t xml:space="preserve"> </w:t>
      </w:r>
      <w:proofErr w:type="spellStart"/>
      <w:r w:rsidR="00B37AE2" w:rsidRPr="00B373D0">
        <w:rPr>
          <w:sz w:val="28"/>
          <w:szCs w:val="28"/>
        </w:rPr>
        <w:t>Шашковой</w:t>
      </w:r>
      <w:proofErr w:type="spellEnd"/>
      <w:r w:rsidR="00B37AE2" w:rsidRPr="00B373D0">
        <w:rPr>
          <w:sz w:val="28"/>
          <w:szCs w:val="28"/>
        </w:rPr>
        <w:t xml:space="preserve"> О.И. опубликовать (обнародовать) настоящее постановление</w:t>
      </w:r>
      <w:r w:rsidR="00F42DB5" w:rsidRPr="00B373D0">
        <w:rPr>
          <w:sz w:val="28"/>
          <w:szCs w:val="28"/>
        </w:rPr>
        <w:t>.</w:t>
      </w:r>
    </w:p>
    <w:p w:rsidR="00CB4874" w:rsidRPr="00B373D0" w:rsidRDefault="00822AA9" w:rsidP="00F651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59AD">
        <w:rPr>
          <w:sz w:val="28"/>
          <w:szCs w:val="28"/>
        </w:rPr>
        <w:t xml:space="preserve">. </w:t>
      </w:r>
      <w:proofErr w:type="gramStart"/>
      <w:r w:rsidR="00CB4874" w:rsidRPr="00B373D0">
        <w:rPr>
          <w:sz w:val="28"/>
          <w:szCs w:val="28"/>
        </w:rPr>
        <w:t>Контроль за</w:t>
      </w:r>
      <w:proofErr w:type="gramEnd"/>
      <w:r w:rsidR="00CB4874" w:rsidRPr="00B373D0">
        <w:rPr>
          <w:sz w:val="28"/>
          <w:szCs w:val="28"/>
        </w:rPr>
        <w:t xml:space="preserve"> выполнением настоящего постановления </w:t>
      </w:r>
      <w:r w:rsidR="00DC072F" w:rsidRPr="00B373D0">
        <w:rPr>
          <w:sz w:val="28"/>
          <w:szCs w:val="28"/>
        </w:rPr>
        <w:t xml:space="preserve">возложить </w:t>
      </w:r>
      <w:r w:rsidR="00F87506" w:rsidRPr="00B373D0">
        <w:rPr>
          <w:sz w:val="28"/>
          <w:szCs w:val="28"/>
        </w:rPr>
        <w:t xml:space="preserve"> </w:t>
      </w:r>
      <w:r w:rsidR="0076709A">
        <w:rPr>
          <w:sz w:val="28"/>
          <w:szCs w:val="28"/>
        </w:rPr>
        <w:t xml:space="preserve">   </w:t>
      </w:r>
      <w:r w:rsidR="00F87506" w:rsidRPr="00B373D0">
        <w:rPr>
          <w:sz w:val="28"/>
          <w:szCs w:val="28"/>
        </w:rPr>
        <w:t xml:space="preserve">        </w:t>
      </w:r>
      <w:r w:rsidR="00DC072F" w:rsidRPr="00B373D0">
        <w:rPr>
          <w:sz w:val="28"/>
          <w:szCs w:val="28"/>
        </w:rPr>
        <w:t xml:space="preserve">на первого заместителя главы администрации С.Г. </w:t>
      </w:r>
      <w:proofErr w:type="spellStart"/>
      <w:r w:rsidR="00DC072F" w:rsidRPr="00B373D0">
        <w:rPr>
          <w:sz w:val="28"/>
          <w:szCs w:val="28"/>
        </w:rPr>
        <w:t>Мужальских</w:t>
      </w:r>
      <w:proofErr w:type="spellEnd"/>
      <w:r w:rsidR="00CB4874" w:rsidRPr="00B373D0">
        <w:rPr>
          <w:sz w:val="28"/>
          <w:szCs w:val="28"/>
        </w:rPr>
        <w:t>.</w:t>
      </w:r>
    </w:p>
    <w:p w:rsidR="00CB4874" w:rsidRPr="00B373D0" w:rsidRDefault="00CB4874" w:rsidP="00071554">
      <w:pPr>
        <w:jc w:val="both"/>
        <w:rPr>
          <w:sz w:val="28"/>
          <w:szCs w:val="28"/>
        </w:rPr>
      </w:pPr>
    </w:p>
    <w:p w:rsidR="00F27581" w:rsidRPr="00B373D0" w:rsidRDefault="00F27581" w:rsidP="00B373D0">
      <w:pPr>
        <w:ind w:firstLine="567"/>
        <w:jc w:val="both"/>
        <w:rPr>
          <w:sz w:val="28"/>
          <w:szCs w:val="28"/>
        </w:rPr>
      </w:pPr>
    </w:p>
    <w:p w:rsidR="00A8139D" w:rsidRPr="00B373D0" w:rsidRDefault="00CB4874" w:rsidP="00B373D0">
      <w:pPr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Глава городского округа                                                          </w:t>
      </w:r>
      <w:r w:rsidR="00AE541C" w:rsidRPr="00B373D0">
        <w:rPr>
          <w:sz w:val="28"/>
          <w:szCs w:val="28"/>
        </w:rPr>
        <w:t xml:space="preserve">        </w:t>
      </w:r>
      <w:r w:rsidR="00DC072F" w:rsidRPr="00B373D0">
        <w:rPr>
          <w:sz w:val="28"/>
          <w:szCs w:val="28"/>
        </w:rPr>
        <w:t>Ю.О. Купецкая</w:t>
      </w:r>
    </w:p>
    <w:p w:rsidR="000A3A3F" w:rsidRDefault="000A3A3F" w:rsidP="00B373D0">
      <w:pPr>
        <w:rPr>
          <w:sz w:val="28"/>
          <w:szCs w:val="28"/>
        </w:rPr>
      </w:pPr>
    </w:p>
    <w:p w:rsidR="000E2FF4" w:rsidRDefault="000E2FF4" w:rsidP="000E2FF4">
      <w:pPr>
        <w:jc w:val="both"/>
        <w:rPr>
          <w:sz w:val="28"/>
          <w:szCs w:val="28"/>
        </w:rPr>
      </w:pPr>
    </w:p>
    <w:p w:rsidR="009A01AC" w:rsidRPr="00B373D0" w:rsidRDefault="009A01AC" w:rsidP="00B373D0">
      <w:pPr>
        <w:rPr>
          <w:sz w:val="28"/>
          <w:szCs w:val="28"/>
        </w:rPr>
        <w:sectPr w:rsidR="009A01AC" w:rsidRPr="00B373D0" w:rsidSect="003B56F0">
          <w:headerReference w:type="default" r:id="rId9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  <w:gridCol w:w="4458"/>
      </w:tblGrid>
      <w:tr w:rsidR="000A3A3F" w:rsidRPr="00070331" w:rsidTr="005E5193">
        <w:trPr>
          <w:jc w:val="right"/>
        </w:trPr>
        <w:tc>
          <w:tcPr>
            <w:tcW w:w="4219" w:type="dxa"/>
          </w:tcPr>
          <w:p w:rsidR="000A3A3F" w:rsidRPr="00B373D0" w:rsidRDefault="000A3A3F" w:rsidP="00B373D0">
            <w:pPr>
              <w:rPr>
                <w:sz w:val="28"/>
                <w:szCs w:val="28"/>
              </w:rPr>
            </w:pPr>
          </w:p>
        </w:tc>
        <w:tc>
          <w:tcPr>
            <w:tcW w:w="4458" w:type="dxa"/>
          </w:tcPr>
          <w:p w:rsidR="000A3A3F" w:rsidRPr="00070331" w:rsidRDefault="000A3A3F" w:rsidP="00B373D0">
            <w:pPr>
              <w:rPr>
                <w:sz w:val="28"/>
                <w:szCs w:val="28"/>
              </w:rPr>
            </w:pPr>
            <w:r w:rsidRPr="00070331">
              <w:rPr>
                <w:sz w:val="28"/>
                <w:szCs w:val="28"/>
              </w:rPr>
              <w:t>УТВЕРЖДЕНА</w:t>
            </w:r>
          </w:p>
          <w:p w:rsidR="005E5193" w:rsidRPr="00070331" w:rsidRDefault="000A3A3F" w:rsidP="00B373D0">
            <w:pPr>
              <w:rPr>
                <w:sz w:val="28"/>
                <w:szCs w:val="28"/>
              </w:rPr>
            </w:pPr>
            <w:r w:rsidRPr="00070331">
              <w:rPr>
                <w:sz w:val="28"/>
                <w:szCs w:val="28"/>
              </w:rPr>
              <w:t>постановлением Главы городского округа Серпухов</w:t>
            </w:r>
            <w:r w:rsidR="000E2FF4" w:rsidRPr="00070331">
              <w:rPr>
                <w:sz w:val="28"/>
                <w:szCs w:val="28"/>
              </w:rPr>
              <w:t xml:space="preserve"> </w:t>
            </w:r>
            <w:r w:rsidR="005E5193" w:rsidRPr="00070331">
              <w:rPr>
                <w:sz w:val="28"/>
                <w:szCs w:val="28"/>
              </w:rPr>
              <w:t>Московской области</w:t>
            </w:r>
          </w:p>
          <w:p w:rsidR="000A3A3F" w:rsidRPr="00070331" w:rsidRDefault="000A3A3F" w:rsidP="00B373D0">
            <w:pPr>
              <w:rPr>
                <w:sz w:val="28"/>
                <w:szCs w:val="28"/>
              </w:rPr>
            </w:pPr>
            <w:r w:rsidRPr="00070331">
              <w:rPr>
                <w:sz w:val="28"/>
                <w:szCs w:val="28"/>
              </w:rPr>
              <w:t xml:space="preserve"> </w:t>
            </w:r>
            <w:r w:rsidR="00C51332" w:rsidRPr="00070331">
              <w:rPr>
                <w:sz w:val="28"/>
                <w:szCs w:val="28"/>
              </w:rPr>
              <w:t>о</w:t>
            </w:r>
            <w:r w:rsidR="00A12DC0">
              <w:rPr>
                <w:sz w:val="28"/>
                <w:szCs w:val="28"/>
              </w:rPr>
              <w:t xml:space="preserve">т 30.12.2019 </w:t>
            </w:r>
            <w:bookmarkStart w:id="0" w:name="_GoBack"/>
            <w:bookmarkEnd w:id="0"/>
            <w:r w:rsidRPr="00070331">
              <w:rPr>
                <w:sz w:val="28"/>
                <w:szCs w:val="28"/>
              </w:rPr>
              <w:t xml:space="preserve">№ </w:t>
            </w:r>
            <w:r w:rsidR="00A12DC0">
              <w:rPr>
                <w:sz w:val="28"/>
                <w:szCs w:val="28"/>
              </w:rPr>
              <w:t>7071</w:t>
            </w:r>
          </w:p>
          <w:p w:rsidR="000A3A3F" w:rsidRPr="00070331" w:rsidRDefault="000A3A3F" w:rsidP="00B373D0">
            <w:pPr>
              <w:rPr>
                <w:sz w:val="28"/>
                <w:szCs w:val="28"/>
              </w:rPr>
            </w:pPr>
          </w:p>
        </w:tc>
      </w:tr>
    </w:tbl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B9A" w:rsidRPr="00070331" w:rsidRDefault="00134B9A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1DD9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 xml:space="preserve">Муниципальная программа </w:t>
      </w:r>
    </w:p>
    <w:p w:rsidR="000E2FF4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«</w:t>
      </w:r>
      <w:r w:rsidR="007F66DF" w:rsidRPr="00070331">
        <w:rPr>
          <w:sz w:val="28"/>
          <w:szCs w:val="28"/>
        </w:rPr>
        <w:t>У</w:t>
      </w:r>
      <w:r w:rsidRPr="00070331">
        <w:rPr>
          <w:sz w:val="28"/>
          <w:szCs w:val="28"/>
        </w:rPr>
        <w:t xml:space="preserve">правление </w:t>
      </w:r>
      <w:r w:rsidR="007F66DF" w:rsidRPr="00070331">
        <w:rPr>
          <w:sz w:val="28"/>
          <w:szCs w:val="28"/>
        </w:rPr>
        <w:t>имуществом и муниципальными финансами»</w:t>
      </w:r>
    </w:p>
    <w:p w:rsidR="00FD1DD9" w:rsidRPr="00070331" w:rsidRDefault="007F66D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 xml:space="preserve"> </w:t>
      </w:r>
      <w:r w:rsidR="00FD1DD9" w:rsidRPr="00070331">
        <w:rPr>
          <w:sz w:val="28"/>
          <w:szCs w:val="28"/>
        </w:rPr>
        <w:t xml:space="preserve">городского округа Серпухов </w:t>
      </w:r>
      <w:r w:rsidR="00246E3E" w:rsidRPr="00070331">
        <w:rPr>
          <w:sz w:val="28"/>
          <w:szCs w:val="28"/>
        </w:rPr>
        <w:t>Московской области</w:t>
      </w:r>
    </w:p>
    <w:p w:rsidR="000A3A3F" w:rsidRPr="00070331" w:rsidRDefault="007F66D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на 2020</w:t>
      </w:r>
      <w:r w:rsidR="000A3A3F" w:rsidRPr="00070331">
        <w:rPr>
          <w:sz w:val="28"/>
          <w:szCs w:val="28"/>
        </w:rPr>
        <w:t xml:space="preserve"> – 202</w:t>
      </w:r>
      <w:r w:rsidRPr="00070331">
        <w:rPr>
          <w:sz w:val="28"/>
          <w:szCs w:val="28"/>
        </w:rPr>
        <w:t>4</w:t>
      </w:r>
      <w:r w:rsidR="000A3A3F" w:rsidRPr="00070331">
        <w:rPr>
          <w:sz w:val="28"/>
          <w:szCs w:val="28"/>
        </w:rPr>
        <w:t xml:space="preserve"> годы</w:t>
      </w: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A3F" w:rsidRPr="00070331" w:rsidRDefault="000A3A3F" w:rsidP="00B373D0">
      <w:pPr>
        <w:rPr>
          <w:sz w:val="28"/>
          <w:szCs w:val="28"/>
        </w:rPr>
      </w:pPr>
    </w:p>
    <w:p w:rsidR="000A3A3F" w:rsidRPr="00070331" w:rsidRDefault="000A3A3F" w:rsidP="00B373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3A3F" w:rsidRPr="00070331" w:rsidRDefault="000A3A3F" w:rsidP="00B373D0">
      <w:pPr>
        <w:rPr>
          <w:sz w:val="28"/>
          <w:szCs w:val="28"/>
        </w:rPr>
        <w:sectPr w:rsidR="000A3A3F" w:rsidRPr="00070331" w:rsidSect="0049427E">
          <w:pgSz w:w="16838" w:h="11905" w:orient="landscape"/>
          <w:pgMar w:top="1134" w:right="567" w:bottom="1134" w:left="1701" w:header="567" w:footer="0" w:gutter="0"/>
          <w:cols w:space="720"/>
          <w:docGrid w:linePitch="272"/>
        </w:sectPr>
      </w:pPr>
    </w:p>
    <w:p w:rsidR="00A8139D" w:rsidRPr="00070331" w:rsidRDefault="00A8139D" w:rsidP="005E51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>Муниципальная программа «</w:t>
      </w:r>
      <w:r w:rsidR="00A442F5" w:rsidRPr="00070331">
        <w:rPr>
          <w:sz w:val="28"/>
          <w:szCs w:val="28"/>
        </w:rPr>
        <w:t xml:space="preserve">Управление имуществом </w:t>
      </w:r>
      <w:r w:rsidR="00F65193" w:rsidRPr="00070331">
        <w:rPr>
          <w:sz w:val="28"/>
          <w:szCs w:val="28"/>
        </w:rPr>
        <w:t>городского</w:t>
      </w:r>
      <w:r w:rsidR="00A43A57" w:rsidRPr="00070331">
        <w:rPr>
          <w:sz w:val="28"/>
          <w:szCs w:val="28"/>
        </w:rPr>
        <w:t xml:space="preserve"> и муниципальными финансами»</w:t>
      </w:r>
      <w:r w:rsidR="00F65193" w:rsidRPr="00070331">
        <w:rPr>
          <w:sz w:val="28"/>
          <w:szCs w:val="28"/>
        </w:rPr>
        <w:t xml:space="preserve"> </w:t>
      </w:r>
      <w:r w:rsidR="00A43A57" w:rsidRPr="00070331">
        <w:rPr>
          <w:sz w:val="28"/>
          <w:szCs w:val="28"/>
        </w:rPr>
        <w:t>городского о</w:t>
      </w:r>
      <w:r w:rsidR="00F65193" w:rsidRPr="00070331">
        <w:rPr>
          <w:sz w:val="28"/>
          <w:szCs w:val="28"/>
        </w:rPr>
        <w:t>круга Серпухов</w:t>
      </w:r>
      <w:r w:rsidR="00246E3E" w:rsidRPr="00070331">
        <w:rPr>
          <w:sz w:val="28"/>
          <w:szCs w:val="28"/>
        </w:rPr>
        <w:t xml:space="preserve"> Московской области</w:t>
      </w:r>
      <w:r w:rsidR="00F65193" w:rsidRPr="00070331">
        <w:rPr>
          <w:sz w:val="28"/>
          <w:szCs w:val="28"/>
        </w:rPr>
        <w:t xml:space="preserve"> </w:t>
      </w:r>
      <w:r w:rsidRPr="00070331">
        <w:rPr>
          <w:sz w:val="28"/>
          <w:szCs w:val="28"/>
        </w:rPr>
        <w:t>на 20</w:t>
      </w:r>
      <w:r w:rsidR="00A442F5" w:rsidRPr="00070331">
        <w:rPr>
          <w:sz w:val="28"/>
          <w:szCs w:val="28"/>
        </w:rPr>
        <w:t>20</w:t>
      </w:r>
      <w:r w:rsidRPr="00070331">
        <w:rPr>
          <w:sz w:val="28"/>
          <w:szCs w:val="28"/>
        </w:rPr>
        <w:t xml:space="preserve"> – 202</w:t>
      </w:r>
      <w:r w:rsidR="00A442F5" w:rsidRPr="00070331">
        <w:rPr>
          <w:sz w:val="28"/>
          <w:szCs w:val="28"/>
        </w:rPr>
        <w:t>4</w:t>
      </w:r>
      <w:r w:rsidRPr="00070331">
        <w:rPr>
          <w:sz w:val="28"/>
          <w:szCs w:val="28"/>
        </w:rPr>
        <w:t xml:space="preserve"> годы</w:t>
      </w:r>
    </w:p>
    <w:p w:rsidR="00A8139D" w:rsidRPr="00070331" w:rsidRDefault="00A8139D" w:rsidP="005E5193">
      <w:pPr>
        <w:jc w:val="center"/>
        <w:rPr>
          <w:sz w:val="28"/>
          <w:szCs w:val="28"/>
        </w:rPr>
      </w:pPr>
    </w:p>
    <w:p w:rsidR="00A8139D" w:rsidRPr="00070331" w:rsidRDefault="00A8139D" w:rsidP="005E5193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 xml:space="preserve">1. Паспорт муниципальной программы </w:t>
      </w:r>
      <w:r w:rsidR="009827DF" w:rsidRPr="00070331">
        <w:rPr>
          <w:sz w:val="28"/>
          <w:szCs w:val="28"/>
        </w:rPr>
        <w:t>«Управление имуществом и муниципальными финансами» городского округа Серпухов</w:t>
      </w:r>
      <w:r w:rsidR="00246E3E" w:rsidRPr="00070331">
        <w:rPr>
          <w:sz w:val="28"/>
          <w:szCs w:val="28"/>
        </w:rPr>
        <w:t xml:space="preserve"> Московской области</w:t>
      </w:r>
      <w:r w:rsidR="009827DF" w:rsidRPr="00070331">
        <w:rPr>
          <w:sz w:val="28"/>
          <w:szCs w:val="28"/>
        </w:rPr>
        <w:t xml:space="preserve"> на 2020 -2024 годы</w:t>
      </w:r>
    </w:p>
    <w:p w:rsidR="00A8139D" w:rsidRPr="00070331" w:rsidRDefault="00A8139D" w:rsidP="00B373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7"/>
        <w:gridCol w:w="1406"/>
        <w:gridCol w:w="1207"/>
        <w:gridCol w:w="1207"/>
        <w:gridCol w:w="1207"/>
        <w:gridCol w:w="1207"/>
        <w:gridCol w:w="2358"/>
      </w:tblGrid>
      <w:tr w:rsidR="00A8139D" w:rsidRPr="00070331" w:rsidTr="00B94169">
        <w:tc>
          <w:tcPr>
            <w:tcW w:w="6468" w:type="dxa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591" w:type="dxa"/>
            <w:gridSpan w:val="6"/>
          </w:tcPr>
          <w:p w:rsidR="00A8139D" w:rsidRPr="00070331" w:rsidRDefault="00A442F5" w:rsidP="00B9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Первый з</w:t>
            </w:r>
            <w:r w:rsidR="00A8139D" w:rsidRPr="00070331">
              <w:rPr>
                <w:sz w:val="24"/>
                <w:szCs w:val="24"/>
              </w:rPr>
              <w:t>аместитель главы администрации</w:t>
            </w:r>
            <w:r w:rsidRPr="00070331">
              <w:rPr>
                <w:sz w:val="24"/>
                <w:szCs w:val="24"/>
              </w:rPr>
              <w:t xml:space="preserve"> </w:t>
            </w:r>
            <w:r w:rsidR="005C64E5" w:rsidRPr="00070331">
              <w:rPr>
                <w:color w:val="000000"/>
                <w:sz w:val="24"/>
                <w:szCs w:val="24"/>
              </w:rPr>
              <w:t xml:space="preserve">С.Г. </w:t>
            </w:r>
            <w:proofErr w:type="spellStart"/>
            <w:r w:rsidR="005C64E5" w:rsidRPr="00070331">
              <w:rPr>
                <w:color w:val="000000"/>
                <w:sz w:val="24"/>
                <w:szCs w:val="24"/>
              </w:rPr>
              <w:t>Мужальских</w:t>
            </w:r>
            <w:proofErr w:type="spellEnd"/>
          </w:p>
        </w:tc>
      </w:tr>
      <w:tr w:rsidR="00A8139D" w:rsidRPr="00070331" w:rsidTr="00B94169">
        <w:tc>
          <w:tcPr>
            <w:tcW w:w="6468" w:type="dxa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591" w:type="dxa"/>
            <w:gridSpan w:val="6"/>
          </w:tcPr>
          <w:p w:rsidR="00A8139D" w:rsidRPr="00070331" w:rsidRDefault="0090153D" w:rsidP="00B373D0">
            <w:pPr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Администрации городского округа Серпухов Московской области</w:t>
            </w:r>
          </w:p>
        </w:tc>
      </w:tr>
      <w:tr w:rsidR="00A8139D" w:rsidRPr="00070331" w:rsidTr="00B94169">
        <w:tc>
          <w:tcPr>
            <w:tcW w:w="6468" w:type="dxa"/>
          </w:tcPr>
          <w:p w:rsidR="00A8139D" w:rsidRPr="00070331" w:rsidRDefault="00A8139D" w:rsidP="00B373D0">
            <w:pPr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8591" w:type="dxa"/>
            <w:gridSpan w:val="6"/>
          </w:tcPr>
          <w:p w:rsidR="00A8139D" w:rsidRPr="00070331" w:rsidRDefault="00032D09" w:rsidP="00B373D0">
            <w:pPr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A8139D" w:rsidRPr="00070331" w:rsidTr="00B94169">
        <w:tc>
          <w:tcPr>
            <w:tcW w:w="6468" w:type="dxa"/>
          </w:tcPr>
          <w:p w:rsidR="00A8139D" w:rsidRPr="00070331" w:rsidRDefault="00A8139D" w:rsidP="00B9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8591" w:type="dxa"/>
            <w:gridSpan w:val="6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Подпрограмма 1 «</w:t>
            </w:r>
            <w:r w:rsidR="005C64E5" w:rsidRPr="00070331">
              <w:rPr>
                <w:sz w:val="24"/>
                <w:szCs w:val="24"/>
              </w:rPr>
              <w:t>Развитие имущественного комплекса</w:t>
            </w:r>
            <w:r w:rsidRPr="00070331">
              <w:rPr>
                <w:sz w:val="24"/>
                <w:szCs w:val="24"/>
              </w:rPr>
              <w:t>»</w:t>
            </w:r>
          </w:p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 xml:space="preserve">Подпрограмма </w:t>
            </w:r>
            <w:r w:rsidR="005C64E5" w:rsidRPr="00070331">
              <w:rPr>
                <w:sz w:val="24"/>
                <w:szCs w:val="24"/>
              </w:rPr>
              <w:t>3</w:t>
            </w:r>
            <w:r w:rsidRPr="00070331">
              <w:rPr>
                <w:sz w:val="24"/>
                <w:szCs w:val="24"/>
              </w:rPr>
              <w:t xml:space="preserve"> «</w:t>
            </w:r>
            <w:r w:rsidR="005C64E5" w:rsidRPr="00070331">
              <w:rPr>
                <w:sz w:val="24"/>
                <w:szCs w:val="24"/>
              </w:rPr>
              <w:t>Совершенствование муниципальной службы</w:t>
            </w:r>
            <w:r w:rsidR="00A43A57" w:rsidRPr="00070331">
              <w:rPr>
                <w:sz w:val="24"/>
                <w:szCs w:val="24"/>
              </w:rPr>
              <w:t xml:space="preserve"> Московской области</w:t>
            </w:r>
            <w:r w:rsidRPr="00070331">
              <w:rPr>
                <w:sz w:val="24"/>
                <w:szCs w:val="24"/>
              </w:rPr>
              <w:t>»</w:t>
            </w:r>
          </w:p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 xml:space="preserve">Подпрограмма </w:t>
            </w:r>
            <w:r w:rsidR="005C64E5" w:rsidRPr="00070331">
              <w:rPr>
                <w:sz w:val="24"/>
                <w:szCs w:val="24"/>
              </w:rPr>
              <w:t>4</w:t>
            </w:r>
            <w:r w:rsidRPr="00070331">
              <w:rPr>
                <w:sz w:val="24"/>
                <w:szCs w:val="24"/>
              </w:rPr>
              <w:t xml:space="preserve"> «</w:t>
            </w:r>
            <w:r w:rsidR="005C64E5" w:rsidRPr="00070331">
              <w:rPr>
                <w:sz w:val="24"/>
                <w:szCs w:val="24"/>
              </w:rPr>
              <w:t>Управление муниципальными финансами»</w:t>
            </w:r>
          </w:p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 xml:space="preserve">Подпрограмма </w:t>
            </w:r>
            <w:r w:rsidR="005C64E5" w:rsidRPr="00070331">
              <w:rPr>
                <w:sz w:val="24"/>
                <w:szCs w:val="24"/>
              </w:rPr>
              <w:t>5</w:t>
            </w:r>
            <w:r w:rsidRPr="00070331">
              <w:rPr>
                <w:sz w:val="24"/>
                <w:szCs w:val="24"/>
              </w:rPr>
              <w:t xml:space="preserve"> «Обеспечивающая подпрограмма» </w:t>
            </w:r>
          </w:p>
        </w:tc>
      </w:tr>
      <w:tr w:rsidR="00A8139D" w:rsidRPr="00070331" w:rsidTr="00B94169">
        <w:tc>
          <w:tcPr>
            <w:tcW w:w="6468" w:type="dxa"/>
            <w:vMerge w:val="restart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Источники финансирования  муниципальной программы, в том числе по годам:</w:t>
            </w:r>
          </w:p>
        </w:tc>
        <w:tc>
          <w:tcPr>
            <w:tcW w:w="8591" w:type="dxa"/>
            <w:gridSpan w:val="6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Расходы (тыс. рублей)</w:t>
            </w:r>
          </w:p>
        </w:tc>
      </w:tr>
      <w:tr w:rsidR="00A8139D" w:rsidRPr="00070331" w:rsidTr="00B94169">
        <w:tc>
          <w:tcPr>
            <w:tcW w:w="6468" w:type="dxa"/>
            <w:vMerge/>
          </w:tcPr>
          <w:p w:rsidR="00A8139D" w:rsidRPr="00070331" w:rsidRDefault="00A8139D" w:rsidP="00B373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20</w:t>
            </w:r>
            <w:r w:rsidR="00F749D7" w:rsidRPr="000703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20</w:t>
            </w:r>
            <w:r w:rsidR="00F749D7" w:rsidRPr="00070331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20</w:t>
            </w:r>
            <w:r w:rsidR="00F749D7" w:rsidRPr="0007033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202</w:t>
            </w:r>
            <w:r w:rsidR="00F749D7" w:rsidRPr="00070331">
              <w:rPr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202</w:t>
            </w:r>
            <w:r w:rsidR="00F749D7" w:rsidRPr="00070331">
              <w:rPr>
                <w:sz w:val="24"/>
                <w:szCs w:val="24"/>
              </w:rPr>
              <w:t>4</w:t>
            </w:r>
          </w:p>
        </w:tc>
      </w:tr>
      <w:tr w:rsidR="00A8139D" w:rsidRPr="00070331" w:rsidTr="00B94169">
        <w:tc>
          <w:tcPr>
            <w:tcW w:w="6468" w:type="dxa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139D" w:rsidRPr="00070331" w:rsidRDefault="00A8139D" w:rsidP="0096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A8139D" w:rsidRPr="00070331" w:rsidRDefault="00A8139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</w:tr>
      <w:tr w:rsidR="00240F53" w:rsidRPr="00070331" w:rsidTr="00B94169">
        <w:tc>
          <w:tcPr>
            <w:tcW w:w="646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</w:tcPr>
          <w:p w:rsidR="00240F53" w:rsidRPr="00070331" w:rsidRDefault="00240F53" w:rsidP="00967FBE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11 213,0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11 213,0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</w:tr>
      <w:tr w:rsidR="00240F53" w:rsidRPr="00070331" w:rsidTr="00B94169">
        <w:tc>
          <w:tcPr>
            <w:tcW w:w="646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</w:tcPr>
          <w:p w:rsidR="00240F53" w:rsidRPr="00070331" w:rsidRDefault="00240F53" w:rsidP="00967FBE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</w:t>
            </w:r>
            <w:r w:rsidR="00675FB7" w:rsidRPr="00070331">
              <w:rPr>
                <w:sz w:val="24"/>
                <w:szCs w:val="24"/>
              </w:rPr>
              <w:t> 833 099</w:t>
            </w:r>
            <w:r w:rsidRPr="00070331">
              <w:rPr>
                <w:sz w:val="24"/>
                <w:szCs w:val="24"/>
              </w:rPr>
              <w:t>,</w:t>
            </w:r>
            <w:r w:rsidR="00675FB7" w:rsidRPr="000703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</w:t>
            </w:r>
            <w:r w:rsidR="00675FB7" w:rsidRPr="00070331">
              <w:rPr>
                <w:sz w:val="24"/>
                <w:szCs w:val="24"/>
              </w:rPr>
              <w:t>79 563,6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581 033,5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582 470,6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</w:t>
            </w:r>
            <w:r w:rsidR="00675FB7" w:rsidRPr="00070331">
              <w:rPr>
                <w:sz w:val="24"/>
                <w:szCs w:val="24"/>
              </w:rPr>
              <w:t>45 015,9</w:t>
            </w:r>
          </w:p>
        </w:tc>
        <w:tc>
          <w:tcPr>
            <w:tcW w:w="2118" w:type="dxa"/>
          </w:tcPr>
          <w:p w:rsidR="00240F53" w:rsidRPr="00070331" w:rsidRDefault="00240F53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</w:t>
            </w:r>
            <w:r w:rsidR="00675FB7" w:rsidRPr="00070331">
              <w:rPr>
                <w:sz w:val="24"/>
                <w:szCs w:val="24"/>
              </w:rPr>
              <w:t>45 015,9</w:t>
            </w:r>
          </w:p>
        </w:tc>
      </w:tr>
      <w:tr w:rsidR="00240F53" w:rsidRPr="00070331" w:rsidTr="00B94169">
        <w:tc>
          <w:tcPr>
            <w:tcW w:w="646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40F53" w:rsidRPr="00070331" w:rsidRDefault="00240F53" w:rsidP="0096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0</w:t>
            </w:r>
          </w:p>
        </w:tc>
      </w:tr>
      <w:tr w:rsidR="00240F53" w:rsidRPr="00070331" w:rsidTr="00B94169">
        <w:tc>
          <w:tcPr>
            <w:tcW w:w="646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</w:tcPr>
          <w:p w:rsidR="00240F53" w:rsidRPr="00070331" w:rsidRDefault="00675FB7" w:rsidP="00967FBE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2 844 312,5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590 776,6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581 033,5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582 470,6</w:t>
            </w:r>
          </w:p>
        </w:tc>
        <w:tc>
          <w:tcPr>
            <w:tcW w:w="0" w:type="auto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545 015,9</w:t>
            </w:r>
          </w:p>
        </w:tc>
        <w:tc>
          <w:tcPr>
            <w:tcW w:w="2118" w:type="dxa"/>
          </w:tcPr>
          <w:p w:rsidR="00240F53" w:rsidRPr="00070331" w:rsidRDefault="00675FB7" w:rsidP="00B373D0">
            <w:pPr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545 015,9</w:t>
            </w:r>
          </w:p>
        </w:tc>
      </w:tr>
      <w:tr w:rsidR="00240F53" w:rsidRPr="00070331" w:rsidTr="00B94169">
        <w:tc>
          <w:tcPr>
            <w:tcW w:w="6468" w:type="dxa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Код Программы</w:t>
            </w:r>
          </w:p>
        </w:tc>
        <w:tc>
          <w:tcPr>
            <w:tcW w:w="8591" w:type="dxa"/>
            <w:gridSpan w:val="6"/>
          </w:tcPr>
          <w:p w:rsidR="00240F53" w:rsidRPr="00070331" w:rsidRDefault="00240F5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12</w:t>
            </w:r>
          </w:p>
        </w:tc>
      </w:tr>
    </w:tbl>
    <w:p w:rsidR="00A8139D" w:rsidRPr="00070331" w:rsidRDefault="00A8139D" w:rsidP="00B373D0">
      <w:pPr>
        <w:jc w:val="center"/>
        <w:rPr>
          <w:sz w:val="28"/>
          <w:szCs w:val="28"/>
        </w:rPr>
        <w:sectPr w:rsidR="00A8139D" w:rsidRPr="00070331" w:rsidSect="0049427E">
          <w:pgSz w:w="16838" w:h="11905" w:orient="landscape"/>
          <w:pgMar w:top="1134" w:right="567" w:bottom="1134" w:left="1701" w:header="567" w:footer="0" w:gutter="0"/>
          <w:pgNumType w:start="3"/>
          <w:cols w:space="720"/>
          <w:docGrid w:linePitch="272"/>
        </w:sectPr>
      </w:pPr>
    </w:p>
    <w:p w:rsidR="00ED1ECA" w:rsidRPr="00070331" w:rsidRDefault="00700879" w:rsidP="00022D11">
      <w:pPr>
        <w:tabs>
          <w:tab w:val="left" w:pos="567"/>
        </w:tabs>
        <w:jc w:val="center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>2. Общая характеристика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00879" w:rsidRPr="00070331" w:rsidRDefault="00700879" w:rsidP="00022D11">
      <w:pPr>
        <w:tabs>
          <w:tab w:val="left" w:pos="567"/>
        </w:tabs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2.1. Общая характеристика сферы муниципального управления имуществом</w:t>
      </w:r>
      <w:r w:rsidR="00071554" w:rsidRPr="00070331">
        <w:rPr>
          <w:sz w:val="28"/>
          <w:szCs w:val="28"/>
        </w:rPr>
        <w:t xml:space="preserve">             </w:t>
      </w:r>
      <w:r w:rsidRPr="00070331">
        <w:rPr>
          <w:sz w:val="28"/>
          <w:szCs w:val="28"/>
        </w:rPr>
        <w:t xml:space="preserve"> и финансами городского округа </w:t>
      </w:r>
      <w:r w:rsidR="00F87506" w:rsidRPr="00070331">
        <w:rPr>
          <w:sz w:val="28"/>
          <w:szCs w:val="28"/>
        </w:rPr>
        <w:t>Серпухов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Ключевыми целями муниципального управления имуществом</w:t>
      </w:r>
      <w:r w:rsidR="00071554" w:rsidRPr="00070331">
        <w:rPr>
          <w:sz w:val="28"/>
          <w:szCs w:val="28"/>
        </w:rPr>
        <w:t xml:space="preserve">                      </w:t>
      </w:r>
      <w:r w:rsidRPr="00070331">
        <w:rPr>
          <w:sz w:val="28"/>
          <w:szCs w:val="28"/>
        </w:rPr>
        <w:t xml:space="preserve"> и финансами городского округа Серпухов является создание благоприятных условий для жизни и деятельности населения и организаций. Бюджетная политика является важнейшей составляющей муниципального управления.</w:t>
      </w:r>
    </w:p>
    <w:p w:rsidR="00F87506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Основными направлениями деятельности органов местного самоуправления по обеспечению долгосрочной сбалансированности</w:t>
      </w:r>
      <w:r w:rsidR="00071554" w:rsidRPr="00070331">
        <w:rPr>
          <w:sz w:val="28"/>
          <w:szCs w:val="28"/>
        </w:rPr>
        <w:t xml:space="preserve">                         </w:t>
      </w:r>
      <w:r w:rsidRPr="00070331">
        <w:rPr>
          <w:sz w:val="28"/>
          <w:szCs w:val="28"/>
        </w:rPr>
        <w:t xml:space="preserve"> и устойчивости бюджета городского округа Серпухов являются:</w:t>
      </w:r>
    </w:p>
    <w:p w:rsidR="00F87506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проведение эффективной и стабильной налоговой политики; </w:t>
      </w: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формирование «программного» бюджета; </w:t>
      </w:r>
    </w:p>
    <w:p w:rsidR="00F87506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качественное исполнение бюджета;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управление муниципальным долгом. Одной из важных статьей дохода бюджета городского округа Серпухов являются поступления доходов </w:t>
      </w:r>
      <w:r w:rsidR="00F87506" w:rsidRPr="00070331">
        <w:rPr>
          <w:sz w:val="28"/>
          <w:szCs w:val="28"/>
        </w:rPr>
        <w:t xml:space="preserve">                     </w:t>
      </w:r>
      <w:r w:rsidRPr="00070331">
        <w:rPr>
          <w:sz w:val="28"/>
          <w:szCs w:val="28"/>
        </w:rPr>
        <w:t xml:space="preserve">от использования имущества, находящегося в муниципальной собственности.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Формирование сбалансированного бюджета городского округа Серпухов на очередной финансовый год делает значимой проблему повышения доходности бюджета за счет повышения эффективности управления и распоряжения муниципальной собственностью. Управление муниципальным имуществом и земельными ресурсами может стать мощным фактором воздействия на экономический рост и социальные преобразования.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Совершенствование системы управления, распоряжения, оперативного управления муниципальной собственностью городского округа Серпухов, оптимизация сети муниципальных унитарных предприятий и учреждений, разумная приватизация муниципальной собственности позволит добиваться выполнения планов поступлений по доходным источникам бюджета городского округа Серпухов, развивать на территории городского округа рынок недвижимости, оказания услуг населению городского округа Серпухов. В значительной мере на эффективность муниципального управления влияет уровень профессиональной подготовки, повышения квалификации и профессиональных навыков в сфере управления муниципальных служащих. От того, насколько эффективно действует орган местного самоуправления, во многом зависит доверие населения к власти. В целях повышения эффективности работы акцент должен ставиться на целенаправленную и системную профессиональную переподготовку, повышение квалификации гражданских и муниципальных служащих. Возникает актуальность получения дополнительного образования, постоянного расширения кругозора на основе углубленного изучения экономических, социальных, политических процессов.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070331">
        <w:rPr>
          <w:sz w:val="28"/>
          <w:szCs w:val="28"/>
        </w:rPr>
        <w:t xml:space="preserve">Кроме того, необходимость повышения квалификации муниципальных служащих во многом обусловлена постоянным изменением нормативной правовой базы, как на федеральном, так и на региональном уровнях, в том числе с учетом передаваемых государственных полномочий с федерального </w:t>
      </w:r>
      <w:r w:rsidRPr="00070331">
        <w:rPr>
          <w:sz w:val="28"/>
          <w:szCs w:val="28"/>
        </w:rPr>
        <w:lastRenderedPageBreak/>
        <w:t>уровня на уровень субъектов Российской Федерации.</w:t>
      </w:r>
      <w:proofErr w:type="gramEnd"/>
      <w:r w:rsidRPr="00070331">
        <w:rPr>
          <w:sz w:val="28"/>
          <w:szCs w:val="28"/>
        </w:rPr>
        <w:t xml:space="preserve"> </w:t>
      </w:r>
      <w:proofErr w:type="gramStart"/>
      <w:r w:rsidRPr="00070331">
        <w:rPr>
          <w:sz w:val="28"/>
          <w:szCs w:val="28"/>
        </w:rPr>
        <w:t>С учетом изложенного становятся очевидными значимость и необходимость применение программно-целевого метода, что позволит продолжить качественное развитие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правовые, кадровые и управленческие технологии, и, как следствие, повысить эффективность и результативность кадровой политики в сфере муниципальной службы.</w:t>
      </w:r>
      <w:proofErr w:type="gramEnd"/>
      <w:r w:rsidRPr="00070331">
        <w:rPr>
          <w:sz w:val="28"/>
          <w:szCs w:val="28"/>
        </w:rPr>
        <w:t xml:space="preserve"> Системное решение указанных проблем возможно в процессе реализации данной Программы. 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1ECA" w:rsidRPr="00070331" w:rsidRDefault="00700879" w:rsidP="00022D1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2.2. Описание цел</w:t>
      </w:r>
      <w:r w:rsidR="006B6FAE" w:rsidRPr="00070331">
        <w:rPr>
          <w:sz w:val="28"/>
          <w:szCs w:val="28"/>
        </w:rPr>
        <w:t>ей</w:t>
      </w:r>
      <w:r w:rsidRPr="00070331">
        <w:rPr>
          <w:sz w:val="28"/>
          <w:szCs w:val="28"/>
        </w:rPr>
        <w:t xml:space="preserve"> муниципальной Программы</w:t>
      </w:r>
    </w:p>
    <w:p w:rsidR="00700879" w:rsidRPr="00070331" w:rsidRDefault="00700879" w:rsidP="00022D11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Цель муниципальной программы «Управление имуществом и муниципальными финансами» - повышение эффективности муниципального управления имуществом и финансами городского округа Серпухов. Для достижения цели муниципальной программы планируется решение проблем социально-экономического развития городского округа Серпухов посредством реализации подпрограмм.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В результате реализации подпрограмм достигаются следующие конечные результаты: </w:t>
      </w:r>
    </w:p>
    <w:p w:rsidR="00700879" w:rsidRPr="00070331" w:rsidRDefault="00EF361E" w:rsidP="00022D11">
      <w:pPr>
        <w:pStyle w:val="af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3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00879" w:rsidRPr="00070331">
        <w:rPr>
          <w:rFonts w:ascii="Times New Roman" w:hAnsi="Times New Roman"/>
          <w:sz w:val="28"/>
          <w:szCs w:val="28"/>
        </w:rPr>
        <w:t>совершенствование системы управления муниципальным имуществом и финансами городского округа Серпухов;</w:t>
      </w:r>
    </w:p>
    <w:p w:rsidR="00B373D0" w:rsidRPr="00070331" w:rsidRDefault="00EF361E" w:rsidP="00022D11">
      <w:pPr>
        <w:pStyle w:val="af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03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00879" w:rsidRPr="00070331">
        <w:rPr>
          <w:rFonts w:ascii="Times New Roman" w:hAnsi="Times New Roman"/>
          <w:sz w:val="28"/>
          <w:szCs w:val="28"/>
        </w:rPr>
        <w:t>достижение долгосрочной сбалансированности и устойчивости бюджета городского округа Серпухов;</w:t>
      </w:r>
    </w:p>
    <w:p w:rsidR="00B373D0" w:rsidRPr="00070331" w:rsidRDefault="00B373D0" w:rsidP="00022D11">
      <w:pPr>
        <w:pStyle w:val="af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70331">
        <w:rPr>
          <w:rFonts w:ascii="Times New Roman" w:hAnsi="Times New Roman"/>
          <w:sz w:val="28"/>
          <w:szCs w:val="28"/>
          <w:lang w:val="ru-RU"/>
        </w:rPr>
        <w:t>-</w:t>
      </w:r>
      <w:r w:rsidR="00700879" w:rsidRPr="00070331">
        <w:rPr>
          <w:rFonts w:ascii="Times New Roman" w:hAnsi="Times New Roman"/>
          <w:sz w:val="28"/>
          <w:szCs w:val="28"/>
        </w:rPr>
        <w:t xml:space="preserve"> развитие и повышение эффективности управления и распоряжения имуществом, находящимся в собственности городского округа Серпухов; </w:t>
      </w:r>
    </w:p>
    <w:p w:rsidR="00700879" w:rsidRPr="00070331" w:rsidRDefault="00B373D0" w:rsidP="00022D11">
      <w:pPr>
        <w:pStyle w:val="af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33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00879" w:rsidRPr="00070331">
        <w:rPr>
          <w:rFonts w:ascii="Times New Roman" w:hAnsi="Times New Roman"/>
          <w:sz w:val="28"/>
          <w:szCs w:val="28"/>
        </w:rPr>
        <w:t xml:space="preserve">развитие институтов общественного участия в процессе формирования и согласования принимаемых решений на муниципальном уровне.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Достижение цели муниципальной программы «Управление имуществом и муниципальными финансами» осуществляется посредством реализации комплекса мероприятий, входящих в состав соответствующих подпрограмм и взаимоувязанных по целям, срокам осуществления, исполнителям и ресурсам. Перечни мероприятий приведены в соответствующих подпрограммах муниципальной программы «Управление имуществом и муниципальными финансами». </w:t>
      </w:r>
    </w:p>
    <w:p w:rsidR="00ED1ECA" w:rsidRPr="00070331" w:rsidRDefault="00ED1ECA" w:rsidP="00022D11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B94169" w:rsidRPr="00070331" w:rsidRDefault="00700879" w:rsidP="00B94169">
      <w:pPr>
        <w:tabs>
          <w:tab w:val="left" w:pos="567"/>
        </w:tabs>
        <w:jc w:val="center"/>
        <w:rPr>
          <w:sz w:val="28"/>
          <w:szCs w:val="28"/>
        </w:rPr>
      </w:pPr>
      <w:r w:rsidRPr="00070331">
        <w:rPr>
          <w:sz w:val="28"/>
          <w:szCs w:val="28"/>
        </w:rPr>
        <w:t xml:space="preserve">2.3. Прогноз развития сферы муниципального управления имуществом </w:t>
      </w:r>
      <w:r w:rsidR="00071554" w:rsidRPr="00070331">
        <w:rPr>
          <w:sz w:val="28"/>
          <w:szCs w:val="28"/>
        </w:rPr>
        <w:t xml:space="preserve">                         </w:t>
      </w:r>
      <w:r w:rsidRPr="00070331">
        <w:rPr>
          <w:sz w:val="28"/>
          <w:szCs w:val="28"/>
        </w:rPr>
        <w:t>и финансами с учетом реализации муниципальной программы, включая возможные варианты решения проблем, оценка преимуществ и рисков,</w:t>
      </w:r>
      <w:r w:rsidR="00B94169" w:rsidRPr="00070331">
        <w:rPr>
          <w:sz w:val="28"/>
          <w:szCs w:val="28"/>
        </w:rPr>
        <w:t xml:space="preserve"> </w:t>
      </w:r>
      <w:r w:rsidRPr="00070331">
        <w:rPr>
          <w:sz w:val="28"/>
          <w:szCs w:val="28"/>
        </w:rPr>
        <w:t>возникающих при выборе вариантов решения</w:t>
      </w:r>
      <w:r w:rsidR="00B94169" w:rsidRPr="00070331">
        <w:rPr>
          <w:sz w:val="28"/>
          <w:szCs w:val="28"/>
        </w:rPr>
        <w:t xml:space="preserve"> </w:t>
      </w:r>
    </w:p>
    <w:p w:rsidR="00B94169" w:rsidRPr="00070331" w:rsidRDefault="00B94169" w:rsidP="00B94169">
      <w:pPr>
        <w:tabs>
          <w:tab w:val="left" w:pos="567"/>
        </w:tabs>
        <w:jc w:val="center"/>
        <w:rPr>
          <w:sz w:val="28"/>
          <w:szCs w:val="28"/>
        </w:rPr>
      </w:pPr>
    </w:p>
    <w:p w:rsidR="00B373D0" w:rsidRPr="00070331" w:rsidRDefault="00700879" w:rsidP="00B94169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070331">
        <w:rPr>
          <w:sz w:val="28"/>
          <w:szCs w:val="28"/>
        </w:rPr>
        <w:t xml:space="preserve">Концепция решения проблем в сфере муниципального управления имуществом и финансами основывается на программно-целевом методе и состоит в реализации в период с 2020 по 2024 год муниципальной программы городского округа Серпухов «Управление имуществом и муниципальными </w:t>
      </w:r>
      <w:r w:rsidRPr="00070331">
        <w:rPr>
          <w:sz w:val="28"/>
          <w:szCs w:val="28"/>
        </w:rPr>
        <w:lastRenderedPageBreak/>
        <w:t xml:space="preserve">финансами»,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 </w:t>
      </w:r>
      <w:proofErr w:type="gramEnd"/>
    </w:p>
    <w:p w:rsidR="00B373D0" w:rsidRPr="00070331" w:rsidRDefault="00700879" w:rsidP="00B9416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Программно-целевой сценарий развития сферы муниципального управления имуществом и финансами отличается от инерционного сценария устойчивостью решений, принятых Администрацией городского округа Серпухов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 </w:t>
      </w: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Реализация программных мероприятий по целям и задачам обеспечит минимизацию усугубления существующих проблем, даст возможность городскому округу Серпухов выйти на целевые параметры развития и решение задач в сфере муниципального управления имуществом и финансами.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Применение программно-целевого метода позволит: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 </w:t>
      </w:r>
    </w:p>
    <w:p w:rsidR="006B6FA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увязать имеющиеся и планируемые финансовые ресурсы </w:t>
      </w:r>
      <w:r w:rsidR="006B6FAE" w:rsidRPr="00070331">
        <w:rPr>
          <w:sz w:val="28"/>
          <w:szCs w:val="28"/>
        </w:rPr>
        <w:t xml:space="preserve">                           </w:t>
      </w:r>
      <w:r w:rsidRPr="00070331">
        <w:rPr>
          <w:sz w:val="28"/>
          <w:szCs w:val="28"/>
        </w:rPr>
        <w:t>с разрабатываемыми комплексами мероприятий по направлениям Программы;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обеспечить интеграцию мероприятий, носящих различный характер (научно- исследовательский, организационно-хозяйственный), в общий процесс достижения целей Программы;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создать условия для оперативного и результативного управления рисками. Применение программно-целевого метода планирования и исполнения бюджета городского округа Серпухов, в частности при реализации муниципальных программ, позволит обеспечить: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комплексность решения проблемы, достижение цели и задач; - определение приоритетности мероприятий, исходя из их социальной и экономической целесообразности;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концентрацию ресурсов на выбранных направлениях;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эффективность использования бюджетных средств. 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Основные риски, которые могут возникнуть при реализации Программы: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невыполнение целевых значений показателей результативности Программы к 2024 году;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снижение объемов финансирования мероприятий Программы вследствие изменения прогнозируемых объемов доходов бюджета либо </w:t>
      </w:r>
      <w:r w:rsidRPr="00070331">
        <w:rPr>
          <w:sz w:val="28"/>
          <w:szCs w:val="28"/>
        </w:rPr>
        <w:lastRenderedPageBreak/>
        <w:t>неполное предоставление средств из запланированных источников в соответствующих подпрограммах;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организационные риски при необеспечении необходимого взаимодействия участников решения программных задач. Риск </w:t>
      </w:r>
      <w:proofErr w:type="spellStart"/>
      <w:r w:rsidR="00071554" w:rsidRPr="00070331">
        <w:rPr>
          <w:sz w:val="28"/>
          <w:szCs w:val="28"/>
        </w:rPr>
        <w:t>не</w:t>
      </w:r>
      <w:r w:rsidRPr="00070331">
        <w:rPr>
          <w:sz w:val="28"/>
          <w:szCs w:val="28"/>
        </w:rPr>
        <w:t>достижения</w:t>
      </w:r>
      <w:proofErr w:type="spellEnd"/>
      <w:r w:rsidRPr="00070331">
        <w:rPr>
          <w:sz w:val="28"/>
          <w:szCs w:val="28"/>
        </w:rPr>
        <w:t xml:space="preserve">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Программы и муниципальных заказчиков подпрограмм в составе Программы. 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D1ECA" w:rsidRPr="00070331" w:rsidRDefault="00700879" w:rsidP="00022D1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2.4. Перечень Подпрограмм и краткое их описание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E582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Достижение целевых значений показателей в рамках программно-целевого сценария осуществляется посредством реализации четырех подпрограмм.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Перечень подпрограмм программы «Управление имуществом и муниципальными финансами»: </w:t>
      </w: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Подпрограмма 1 </w:t>
      </w:r>
      <w:r w:rsidR="00ED1ECA" w:rsidRPr="00070331">
        <w:rPr>
          <w:sz w:val="28"/>
          <w:szCs w:val="28"/>
        </w:rPr>
        <w:t>«</w:t>
      </w:r>
      <w:r w:rsidRPr="00070331">
        <w:rPr>
          <w:sz w:val="28"/>
          <w:szCs w:val="28"/>
        </w:rPr>
        <w:t>Развитие имущественного комплекса</w:t>
      </w:r>
      <w:r w:rsidR="00ED1ECA" w:rsidRPr="00070331">
        <w:rPr>
          <w:sz w:val="28"/>
          <w:szCs w:val="28"/>
        </w:rPr>
        <w:t>» направлена на развитие и повышение эффективности управления муниципальным имуществом и земельными ресурсами, находящим</w:t>
      </w:r>
      <w:r w:rsidR="006E5829" w:rsidRPr="00070331">
        <w:rPr>
          <w:sz w:val="28"/>
          <w:szCs w:val="28"/>
        </w:rPr>
        <w:t>и</w:t>
      </w:r>
      <w:r w:rsidR="00ED1ECA" w:rsidRPr="00070331">
        <w:rPr>
          <w:sz w:val="28"/>
          <w:szCs w:val="28"/>
        </w:rPr>
        <w:t>ся в собственности городского округа Серпухов</w:t>
      </w:r>
      <w:r w:rsidR="00D2674C" w:rsidRPr="00070331">
        <w:rPr>
          <w:sz w:val="28"/>
          <w:szCs w:val="28"/>
        </w:rPr>
        <w:t>.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Реализация Подпрограммы приведет к формированию структуры собственности и системы управления имуществом, позволяющих обеспечить исполнение Администрацией городского округа Серпухов муниципальных функций, максимизировать пополнение доходной части местного бюджета и снизить расходы на содержание имущества</w:t>
      </w:r>
      <w:r w:rsidR="006E5829" w:rsidRPr="00070331">
        <w:rPr>
          <w:sz w:val="28"/>
          <w:szCs w:val="28"/>
        </w:rPr>
        <w:t>;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Подпрограмма 3 </w:t>
      </w:r>
      <w:r w:rsidR="00ED1ECA" w:rsidRPr="00070331">
        <w:rPr>
          <w:sz w:val="28"/>
          <w:szCs w:val="28"/>
        </w:rPr>
        <w:t>«</w:t>
      </w:r>
      <w:r w:rsidRPr="00070331">
        <w:rPr>
          <w:sz w:val="28"/>
          <w:szCs w:val="28"/>
        </w:rPr>
        <w:t>Совершенствование муниципальной службы Московской области</w:t>
      </w:r>
      <w:r w:rsidR="00ED1ECA" w:rsidRPr="00070331">
        <w:rPr>
          <w:sz w:val="28"/>
          <w:szCs w:val="28"/>
        </w:rPr>
        <w:t xml:space="preserve">» направлена на решение следующих задач: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повышение эффективности муниципального управления;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совершенствование профессионального развития муниципальных служащих;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организация работы по проведению аттестации муниципальных служащих;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 xml:space="preserve">- ведение Реестра муниципальных служащих городского округа Серпухов; </w:t>
      </w:r>
    </w:p>
    <w:p w:rsidR="00700879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организация работы по прохождению диспансеризации муниципальных служащих</w:t>
      </w:r>
      <w:r w:rsidR="006E5829" w:rsidRPr="00070331">
        <w:rPr>
          <w:sz w:val="28"/>
          <w:szCs w:val="28"/>
        </w:rPr>
        <w:t>;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Подпрограмма 4 «Управление муниципальными финансами </w:t>
      </w:r>
      <w:r w:rsidR="00D2674C" w:rsidRPr="00070331">
        <w:rPr>
          <w:sz w:val="28"/>
          <w:szCs w:val="28"/>
        </w:rPr>
        <w:t>направлена</w:t>
      </w:r>
      <w:r w:rsidRPr="00070331">
        <w:rPr>
          <w:sz w:val="28"/>
          <w:szCs w:val="28"/>
        </w:rPr>
        <w:t xml:space="preserve"> на достижение долгосрочной сбалансированности и устойчивости бюджетной системы городского округа Серпухов, создание условий для эффективного социально-экономического развития городского округа Серпухов. Реализация Подпрограммы достигается посредством решения следующих задач: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совершенствование системы управления муниципальным долгом; </w:t>
      </w:r>
    </w:p>
    <w:p w:rsidR="0049427E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- обеспечение сбалансированности и устойчивости бюджета городского округа Серпухов; </w:t>
      </w:r>
    </w:p>
    <w:p w:rsidR="006E5829" w:rsidRPr="00070331" w:rsidRDefault="00ED1ECA" w:rsidP="006E582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повышение эффективности бюджетных расходов городского округа Серпухов</w:t>
      </w:r>
      <w:r w:rsidR="006E5829" w:rsidRPr="00070331">
        <w:rPr>
          <w:sz w:val="28"/>
          <w:szCs w:val="28"/>
        </w:rPr>
        <w:t>;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Подпрограмма 5 </w:t>
      </w:r>
      <w:r w:rsidR="00ED1ECA" w:rsidRPr="00070331">
        <w:rPr>
          <w:sz w:val="28"/>
          <w:szCs w:val="28"/>
        </w:rPr>
        <w:t>«</w:t>
      </w:r>
      <w:r w:rsidRPr="00070331">
        <w:rPr>
          <w:sz w:val="28"/>
          <w:szCs w:val="28"/>
        </w:rPr>
        <w:t>Обеспечивающая подпрограмма</w:t>
      </w:r>
      <w:r w:rsidR="00ED1ECA" w:rsidRPr="00070331">
        <w:rPr>
          <w:sz w:val="28"/>
          <w:szCs w:val="28"/>
        </w:rPr>
        <w:t xml:space="preserve">» </w:t>
      </w:r>
      <w:r w:rsidRPr="00070331">
        <w:rPr>
          <w:sz w:val="28"/>
          <w:szCs w:val="28"/>
        </w:rPr>
        <w:t xml:space="preserve">направлена на обеспечение бесперебойного функционирования ОМСУ городского округа Серпухов с целью реализации государственной и муниципальной политики округа. Кроме того, важной целью реализации Подпрограммы является повышение эффективности организационного, нормативного, правового и финансового обеспечения, развития и укрепления материально - технической базы органов местного самоуправления городского округа Серпухов и повышение эффективности межведомственного взаимодействия. </w:t>
      </w:r>
    </w:p>
    <w:p w:rsidR="00ED1ECA" w:rsidRPr="00070331" w:rsidRDefault="00ED1ECA" w:rsidP="00022D11">
      <w:pPr>
        <w:tabs>
          <w:tab w:val="left" w:pos="567"/>
        </w:tabs>
        <w:jc w:val="both"/>
        <w:rPr>
          <w:sz w:val="28"/>
          <w:szCs w:val="28"/>
        </w:rPr>
      </w:pPr>
    </w:p>
    <w:p w:rsidR="00700879" w:rsidRPr="00070331" w:rsidRDefault="00700879" w:rsidP="00022D1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2.5. Обобщенная характеристика основных мероприятий</w:t>
      </w:r>
    </w:p>
    <w:p w:rsidR="00ED1ECA" w:rsidRPr="00070331" w:rsidRDefault="00ED1ECA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Программы с обоснованием необходимости их осуществления Основные мероприятия муниципальной программы «Управление имуществом и муниципальными финансами» представляют собой совокупность мероприятий, входящих в состав подпрограмм.</w:t>
      </w:r>
    </w:p>
    <w:p w:rsidR="00B373D0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в сфере муниципального управления имуществом и финансами городского округа Серпухов.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Муниципальная программа построена по схеме, включающей четыре блока основных мероприятий - четыре подпрограммы муниципальной программы: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Подпрограммой 1 предусматривается реализация следующих основных мероприятий: 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управление имуществом, находящимся в муниципальной собственности, и выполнение кадастровых работ;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создание условий для реализации государственных полномочий в области земельных отношений;</w:t>
      </w:r>
    </w:p>
    <w:p w:rsidR="0049427E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 xml:space="preserve">Подпрограммой 3 предусматривается реализация основного мероприятия: 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- организация профессионального развития муниципальных служащих Московской области</w:t>
      </w:r>
      <w:r w:rsidR="006E5829" w:rsidRPr="00070331">
        <w:rPr>
          <w:sz w:val="28"/>
          <w:szCs w:val="28"/>
        </w:rPr>
        <w:t>;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>Подпрограммой 4 предусматривается реализация следующего основного мероприятия управление муниципальным долгом</w:t>
      </w:r>
      <w:r w:rsidR="006E5829" w:rsidRPr="00070331">
        <w:rPr>
          <w:sz w:val="28"/>
          <w:szCs w:val="28"/>
        </w:rPr>
        <w:t>;</w:t>
      </w:r>
    </w:p>
    <w:p w:rsidR="00700879" w:rsidRPr="00070331" w:rsidRDefault="00700879" w:rsidP="00022D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70331">
        <w:rPr>
          <w:sz w:val="28"/>
          <w:szCs w:val="28"/>
        </w:rPr>
        <w:t>Подпрограммой 5 предусматривается реализация следующего основного мероприятия создание условий для реализации полномочий органов власти.</w:t>
      </w:r>
    </w:p>
    <w:p w:rsidR="00700879" w:rsidRPr="00070331" w:rsidRDefault="00700879" w:rsidP="00B373D0">
      <w:pPr>
        <w:ind w:firstLine="709"/>
        <w:jc w:val="both"/>
        <w:rPr>
          <w:sz w:val="28"/>
          <w:szCs w:val="28"/>
        </w:rPr>
        <w:sectPr w:rsidR="00700879" w:rsidRPr="00070331" w:rsidSect="0049427E">
          <w:pgSz w:w="11905" w:h="16838"/>
          <w:pgMar w:top="1134" w:right="567" w:bottom="1134" w:left="1701" w:header="567" w:footer="0" w:gutter="0"/>
          <w:cols w:space="720"/>
          <w:docGrid w:linePitch="272"/>
        </w:sectPr>
      </w:pPr>
    </w:p>
    <w:p w:rsidR="00A8139D" w:rsidRPr="00070331" w:rsidRDefault="00A8139D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>3. Перечень планируемых результатов реализации муниципальной</w:t>
      </w:r>
    </w:p>
    <w:p w:rsidR="00A8139D" w:rsidRPr="00070331" w:rsidRDefault="00A8139D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программы «</w:t>
      </w:r>
      <w:r w:rsidR="00837E77" w:rsidRPr="00070331">
        <w:rPr>
          <w:sz w:val="28"/>
          <w:szCs w:val="28"/>
        </w:rPr>
        <w:t>Управление имуществом и муниципальными финансами</w:t>
      </w:r>
      <w:r w:rsidRPr="00070331">
        <w:rPr>
          <w:sz w:val="28"/>
          <w:szCs w:val="28"/>
        </w:rPr>
        <w:t>»</w:t>
      </w:r>
      <w:r w:rsidR="00022D11" w:rsidRPr="00070331">
        <w:rPr>
          <w:sz w:val="28"/>
          <w:szCs w:val="28"/>
        </w:rPr>
        <w:t xml:space="preserve"> городского округа Серпухов</w:t>
      </w:r>
      <w:r w:rsidR="00246E3E" w:rsidRPr="00070331">
        <w:rPr>
          <w:sz w:val="28"/>
          <w:szCs w:val="28"/>
        </w:rPr>
        <w:t xml:space="preserve"> Московской области </w:t>
      </w:r>
      <w:r w:rsidR="00022D11" w:rsidRPr="00070331">
        <w:rPr>
          <w:sz w:val="28"/>
          <w:szCs w:val="28"/>
        </w:rPr>
        <w:t xml:space="preserve"> на 2020 – 2024 годы</w:t>
      </w:r>
    </w:p>
    <w:p w:rsidR="00772814" w:rsidRPr="00070331" w:rsidRDefault="00772814" w:rsidP="00B373D0">
      <w:pPr>
        <w:shd w:val="clear" w:color="auto" w:fill="FFFFFF"/>
        <w:jc w:val="center"/>
        <w:textAlignment w:val="top"/>
        <w:rPr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418"/>
        <w:gridCol w:w="1417"/>
        <w:gridCol w:w="992"/>
        <w:gridCol w:w="993"/>
        <w:gridCol w:w="992"/>
        <w:gridCol w:w="992"/>
        <w:gridCol w:w="992"/>
        <w:gridCol w:w="1637"/>
      </w:tblGrid>
      <w:tr w:rsidR="00895F62" w:rsidRPr="00070331" w:rsidTr="003B56F0">
        <w:trPr>
          <w:trHeight w:val="4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 xml:space="preserve">№ </w:t>
            </w:r>
            <w:proofErr w:type="gramStart"/>
            <w:r w:rsidRPr="00070331">
              <w:rPr>
                <w:color w:val="000000"/>
              </w:rPr>
              <w:t>п</w:t>
            </w:r>
            <w:proofErr w:type="gramEnd"/>
            <w:r w:rsidRPr="00070331">
              <w:rPr>
                <w:color w:val="00000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Планируемые результаты реализации программы</w:t>
            </w:r>
          </w:p>
          <w:p w:rsidR="00772814" w:rsidRPr="00070331" w:rsidRDefault="00772814" w:rsidP="00B373D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Тип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Базовое значение показателя (2019 г.)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</w:pPr>
            <w:r w:rsidRPr="00070331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772814" w:rsidP="00B373D0">
            <w:pPr>
              <w:jc w:val="center"/>
              <w:rPr>
                <w:color w:val="FF0000"/>
              </w:rPr>
            </w:pPr>
            <w:r w:rsidRPr="00070331">
              <w:t>Номер основного мероприятия в перечне мероприятий программы</w:t>
            </w:r>
          </w:p>
        </w:tc>
      </w:tr>
      <w:tr w:rsidR="00895F62" w:rsidRPr="00070331" w:rsidTr="003B56F0">
        <w:trPr>
          <w:trHeight w:val="160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14" w:rsidRPr="00070331" w:rsidRDefault="00772814" w:rsidP="00B373D0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14" w:rsidRPr="00070331" w:rsidRDefault="00772814" w:rsidP="00B373D0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14" w:rsidRPr="00070331" w:rsidRDefault="00772814" w:rsidP="00B373D0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14" w:rsidRPr="00070331" w:rsidRDefault="00772814" w:rsidP="00B373D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14" w:rsidRPr="00070331" w:rsidRDefault="00772814" w:rsidP="00B373D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2024 г.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772814" w:rsidP="00B373D0">
            <w:pPr>
              <w:jc w:val="center"/>
              <w:rPr>
                <w:color w:val="000000"/>
              </w:rPr>
            </w:pPr>
          </w:p>
        </w:tc>
      </w:tr>
      <w:tr w:rsidR="00895F62" w:rsidRPr="00070331" w:rsidTr="003B56F0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814" w:rsidRPr="00070331" w:rsidRDefault="00A0403B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11</w:t>
            </w:r>
          </w:p>
        </w:tc>
      </w:tr>
      <w:tr w:rsidR="00E844ED" w:rsidRPr="00070331" w:rsidTr="003B56F0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D" w:rsidRPr="00070331" w:rsidRDefault="00E844ED" w:rsidP="00B373D0">
            <w:pPr>
              <w:rPr>
                <w:color w:val="000000"/>
              </w:rPr>
            </w:pPr>
          </w:p>
        </w:tc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ED" w:rsidRPr="00070331" w:rsidRDefault="00E844E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Подпрограмма 1. «Развитие имущественного комплекса»</w:t>
            </w:r>
          </w:p>
        </w:tc>
      </w:tr>
      <w:tr w:rsidR="00895F62" w:rsidRPr="00070331" w:rsidTr="003B56F0">
        <w:trPr>
          <w:trHeight w:val="1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6" w:rsidRPr="00070331" w:rsidRDefault="00756096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E6066F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6" w:rsidRPr="00070331" w:rsidRDefault="00756096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  <w:r w:rsidR="00E11A5D" w:rsidRPr="00070331">
              <w:rPr>
                <w:color w:val="000000"/>
              </w:rPr>
              <w:t xml:space="preserve"> (Рейтинг -50)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96" w:rsidRPr="00070331" w:rsidRDefault="00756096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6" w:rsidRPr="00070331" w:rsidRDefault="00756096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6" w:rsidRPr="00070331" w:rsidRDefault="00756096" w:rsidP="00B373D0">
            <w:pPr>
              <w:jc w:val="center"/>
            </w:pPr>
            <w:r w:rsidRPr="00070331">
              <w:t>0</w:t>
            </w:r>
            <w:r w:rsidR="00E6066F" w:rsidRPr="00070331">
              <w:t>2</w:t>
            </w:r>
          </w:p>
        </w:tc>
      </w:tr>
      <w:tr w:rsidR="00895F62" w:rsidRPr="00070331" w:rsidTr="003B56F0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F" w:rsidRPr="00070331" w:rsidRDefault="00E6066F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6F" w:rsidRPr="00070331" w:rsidRDefault="00E6066F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66F" w:rsidRPr="00070331" w:rsidRDefault="00E6066F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F" w:rsidRPr="00070331" w:rsidRDefault="00E6066F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66F" w:rsidRPr="00070331" w:rsidRDefault="00E6066F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02</w:t>
            </w:r>
          </w:p>
        </w:tc>
      </w:tr>
      <w:tr w:rsidR="00895F62" w:rsidRPr="00070331" w:rsidTr="003B56F0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Предоставление земельных участков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02</w:t>
            </w:r>
          </w:p>
        </w:tc>
      </w:tr>
      <w:tr w:rsidR="00895F62" w:rsidRPr="00070331" w:rsidTr="003B56F0">
        <w:trPr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1.4</w:t>
            </w:r>
            <w:r w:rsidR="006212C4" w:rsidRPr="00070331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 (Рейтинг -50)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03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5D" w:rsidRPr="00070331" w:rsidRDefault="00E11A5D" w:rsidP="00B373D0">
            <w:pPr>
              <w:jc w:val="center"/>
            </w:pPr>
            <w:r w:rsidRPr="00070331">
              <w:t>Отраслевой показатель (показатель госпрограммы)</w:t>
            </w:r>
          </w:p>
          <w:p w:rsidR="00E11A5D" w:rsidRPr="00070331" w:rsidRDefault="00E11A5D" w:rsidP="00B373D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D" w:rsidRPr="00070331" w:rsidRDefault="00E11A5D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5D" w:rsidRPr="00070331" w:rsidRDefault="00E11A5D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03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r w:rsidRPr="00070331">
              <w:t>Проверка использования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Рейтинг-50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  <w:r w:rsidRPr="0007033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r w:rsidRPr="00070331">
              <w:t>Прирост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Рейтинг-50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895F62" w:rsidRPr="00070331" w:rsidTr="003B56F0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r w:rsidRPr="00070331">
              <w:t>Исключение незаконных решений по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Рейтинг-50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07</w:t>
            </w:r>
          </w:p>
        </w:tc>
      </w:tr>
      <w:tr w:rsidR="008F0033" w:rsidRPr="00070331" w:rsidTr="003B56F0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</w:pPr>
            <w:r w:rsidRPr="00070331">
              <w:t>3</w:t>
            </w:r>
          </w:p>
        </w:tc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</w:pPr>
            <w:r w:rsidRPr="00070331">
              <w:t>Подпрограмма 3 «Совершенствование муниципальной службы Московской области»</w:t>
            </w:r>
          </w:p>
        </w:tc>
      </w:tr>
      <w:tr w:rsidR="008F0033" w:rsidRPr="00070331" w:rsidTr="003B56F0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</w:pPr>
            <w:r w:rsidRPr="00070331"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</w:pPr>
            <w:r w:rsidRPr="00070331">
              <w:t xml:space="preserve">Доля выборных должностных лиц местного самоуправления, депутатов представительных органов муниципального образования, муниципальных служащих и работников муниципальных учреждений, прошедших </w:t>
            </w:r>
            <w:proofErr w:type="gramStart"/>
            <w:r w:rsidRPr="00070331">
              <w:t>обучение по программам</w:t>
            </w:r>
            <w:proofErr w:type="gramEnd"/>
            <w:r w:rsidRPr="00070331">
              <w:t xml:space="preserve">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</w:pPr>
            <w:r w:rsidRPr="00070331">
              <w:t>Макропоказатель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jc w:val="center"/>
            </w:pPr>
            <w:r w:rsidRPr="0007033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jc w:val="center"/>
            </w:pPr>
            <w:r w:rsidRPr="00070331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jc w:val="center"/>
            </w:pPr>
            <w:r w:rsidRPr="0007033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jc w:val="center"/>
            </w:pPr>
            <w:r w:rsidRPr="0007033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jc w:val="center"/>
            </w:pPr>
            <w:r w:rsidRPr="0007033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03</w:t>
            </w:r>
          </w:p>
        </w:tc>
      </w:tr>
      <w:tr w:rsidR="008F0033" w:rsidRPr="00070331" w:rsidTr="003B56F0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4</w:t>
            </w:r>
          </w:p>
        </w:tc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Подпрограмма 4 «Управление муниципальными финансами»</w:t>
            </w:r>
          </w:p>
        </w:tc>
      </w:tr>
      <w:tr w:rsidR="008F0033" w:rsidRPr="00070331" w:rsidTr="003B56F0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F1691A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t>4</w:t>
            </w:r>
            <w:r w:rsidR="008F0033" w:rsidRPr="00070331"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t>Исполнение бюджета городского округа Серпухов по налоговым и неналоговым доходам к первоначально утвержденному уровню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331">
              <w:t>Показатель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D256AF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&gt;</w:t>
            </w:r>
            <w:r w:rsidRPr="00070331">
              <w:t xml:space="preserve">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&gt;</w:t>
            </w:r>
            <w:r w:rsidRPr="00070331"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&gt;</w:t>
            </w:r>
            <w:r w:rsidRPr="00070331"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&gt;</w:t>
            </w:r>
            <w:r w:rsidRPr="00070331"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&gt;</w:t>
            </w:r>
            <w:r w:rsidRPr="00070331">
              <w:t xml:space="preserve"> 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01</w:t>
            </w:r>
          </w:p>
        </w:tc>
      </w:tr>
      <w:tr w:rsidR="008F0033" w:rsidRPr="00070331" w:rsidTr="003B56F0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F1691A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t>4</w:t>
            </w:r>
            <w:r w:rsidR="008F0033" w:rsidRPr="00070331"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t xml:space="preserve">Снижение доли налоговой задолженности к собственным налоговым поступлениям в консолидированный бюджет </w:t>
            </w:r>
            <w:r w:rsidRPr="00070331">
              <w:lastRenderedPageBreak/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331">
              <w:lastRenderedPageBreak/>
              <w:t>Показатель рейтинга-50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70331">
              <w:t>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  <w:rPr>
                <w:b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0,09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05</w:t>
            </w:r>
          </w:p>
        </w:tc>
      </w:tr>
      <w:tr w:rsidR="008F0033" w:rsidRPr="00070331" w:rsidTr="003B56F0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F1691A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lastRenderedPageBreak/>
              <w:t>4</w:t>
            </w:r>
            <w:r w:rsidR="008F0033" w:rsidRPr="00070331">
              <w:t>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</w:pPr>
            <w:r w:rsidRPr="00070331">
              <w:t xml:space="preserve">Отношение объема муниципального долга городского округа Серпухов к годовому объему доходов бюджета городского округа Серпухов без учета безвозмездных поступлений и (или) поступлений налоговых доходов по дополнительным нормативам отчислений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331">
              <w:t>Показатель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u w:val="single"/>
              </w:rPr>
              <w:t>&lt;</w:t>
            </w:r>
            <w:r w:rsidRPr="00070331">
              <w:t xml:space="preserve"> 50</w:t>
            </w:r>
          </w:p>
          <w:p w:rsidR="008F0033" w:rsidRPr="00070331" w:rsidRDefault="008F0033" w:rsidP="00B373D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>&lt;</w:t>
            </w:r>
            <w:r w:rsidRPr="00070331">
              <w:t xml:space="preserve">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 xml:space="preserve">&lt; </w:t>
            </w:r>
            <w:r w:rsidRPr="00070331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 xml:space="preserve">&lt; </w:t>
            </w:r>
            <w:r w:rsidRPr="00070331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  <w:rPr>
                <w:u w:val="single"/>
              </w:rPr>
            </w:pPr>
            <w:r w:rsidRPr="00070331">
              <w:rPr>
                <w:u w:val="single"/>
              </w:rPr>
              <w:t xml:space="preserve">&lt; </w:t>
            </w:r>
            <w:r w:rsidRPr="00070331">
              <w:t>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06</w:t>
            </w:r>
          </w:p>
        </w:tc>
      </w:tr>
      <w:tr w:rsidR="008F0033" w:rsidRPr="00070331" w:rsidTr="003B56F0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</w:p>
        </w:tc>
        <w:tc>
          <w:tcPr>
            <w:tcW w:w="1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Подпрограмма 5 «Обеспечивающая программа»</w:t>
            </w:r>
          </w:p>
        </w:tc>
      </w:tr>
      <w:tr w:rsidR="008F0033" w:rsidRPr="00070331" w:rsidTr="003B56F0">
        <w:trPr>
          <w:trHeight w:val="3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rPr>
                <w:color w:val="000000"/>
              </w:rPr>
            </w:pPr>
            <w:r w:rsidRPr="00070331">
              <w:rPr>
                <w:color w:val="000000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424EF3" w:rsidP="00B930A5">
            <w:hyperlink r:id="rId10" w:history="1">
              <w:r w:rsidR="008F0033" w:rsidRPr="00070331">
                <w:rPr>
                  <w:rStyle w:val="aff1"/>
                  <w:color w:val="auto"/>
                  <w:u w:val="none"/>
                </w:rPr>
                <w:t xml:space="preserve">Среднее значение доли выплаченных объемов денежного содержания, прочих и иных выплат, уплаченных страховых взносов и прочих налогов </w:t>
              </w:r>
              <w:proofErr w:type="gramStart"/>
              <w:r w:rsidR="008F0033" w:rsidRPr="00070331">
                <w:rPr>
                  <w:rStyle w:val="aff1"/>
                  <w:color w:val="auto"/>
                  <w:u w:val="none"/>
                </w:rPr>
                <w:t>от</w:t>
              </w:r>
              <w:proofErr w:type="gramEnd"/>
              <w:r w:rsidR="008F0033" w:rsidRPr="00070331">
                <w:rPr>
                  <w:rStyle w:val="aff1"/>
                  <w:color w:val="auto"/>
                  <w:u w:val="none"/>
                </w:rPr>
                <w:t xml:space="preserve"> запланированных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Показатель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rPr>
                <w:color w:val="00000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AD60E7" w:rsidP="00B373D0">
            <w:pPr>
              <w:jc w:val="center"/>
            </w:pPr>
            <w:r w:rsidRPr="000703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8F0033" w:rsidP="00B373D0">
            <w:pPr>
              <w:jc w:val="center"/>
            </w:pPr>
            <w:r w:rsidRPr="00070331"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033" w:rsidRPr="00070331" w:rsidRDefault="00AD60E7" w:rsidP="00B373D0">
            <w:pPr>
              <w:jc w:val="center"/>
              <w:rPr>
                <w:color w:val="000000"/>
              </w:rPr>
            </w:pPr>
            <w:r w:rsidRPr="00070331">
              <w:rPr>
                <w:color w:val="000000"/>
              </w:rPr>
              <w:t>01</w:t>
            </w:r>
          </w:p>
        </w:tc>
      </w:tr>
    </w:tbl>
    <w:p w:rsidR="00772814" w:rsidRPr="00070331" w:rsidRDefault="00772814" w:rsidP="00B373D0">
      <w:pPr>
        <w:ind w:firstLine="720"/>
        <w:jc w:val="center"/>
        <w:rPr>
          <w:color w:val="000000"/>
          <w:sz w:val="28"/>
          <w:szCs w:val="28"/>
        </w:rPr>
      </w:pPr>
    </w:p>
    <w:p w:rsidR="00772814" w:rsidRPr="00070331" w:rsidRDefault="00772814" w:rsidP="00B373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B373D0" w:rsidRPr="00070331" w:rsidRDefault="00B373D0" w:rsidP="00B373D0">
      <w:pPr>
        <w:jc w:val="center"/>
        <w:rPr>
          <w:sz w:val="28"/>
          <w:szCs w:val="28"/>
        </w:rPr>
      </w:pPr>
    </w:p>
    <w:p w:rsidR="003B56F0" w:rsidRPr="00070331" w:rsidRDefault="003B56F0" w:rsidP="00B373D0">
      <w:pPr>
        <w:jc w:val="center"/>
        <w:rPr>
          <w:sz w:val="28"/>
          <w:szCs w:val="28"/>
        </w:rPr>
      </w:pPr>
    </w:p>
    <w:p w:rsidR="007F66DF" w:rsidRPr="00070331" w:rsidRDefault="00A8139D" w:rsidP="00B373D0">
      <w:pPr>
        <w:jc w:val="center"/>
        <w:rPr>
          <w:sz w:val="28"/>
          <w:szCs w:val="28"/>
        </w:rPr>
      </w:pPr>
      <w:r w:rsidRPr="00070331">
        <w:rPr>
          <w:sz w:val="28"/>
          <w:szCs w:val="28"/>
        </w:rPr>
        <w:lastRenderedPageBreak/>
        <w:t xml:space="preserve">4. Методика </w:t>
      </w:r>
      <w:proofErr w:type="gramStart"/>
      <w:r w:rsidRPr="00070331">
        <w:rPr>
          <w:sz w:val="28"/>
          <w:szCs w:val="28"/>
        </w:rPr>
        <w:t xml:space="preserve">расчета значений показателей реализации муниципальной </w:t>
      </w:r>
      <w:r w:rsidR="00B930A5" w:rsidRPr="00070331">
        <w:rPr>
          <w:sz w:val="28"/>
          <w:szCs w:val="28"/>
        </w:rPr>
        <w:t>под</w:t>
      </w:r>
      <w:r w:rsidRPr="00070331">
        <w:rPr>
          <w:sz w:val="28"/>
          <w:szCs w:val="28"/>
        </w:rPr>
        <w:t>программы</w:t>
      </w:r>
      <w:proofErr w:type="gramEnd"/>
    </w:p>
    <w:p w:rsidR="00D256AF" w:rsidRPr="00070331" w:rsidRDefault="00A8139D" w:rsidP="00D256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«</w:t>
      </w:r>
      <w:r w:rsidR="00D256AF" w:rsidRPr="00070331">
        <w:rPr>
          <w:sz w:val="28"/>
          <w:szCs w:val="28"/>
        </w:rPr>
        <w:t>Управление имуществом и муниципальными финансами</w:t>
      </w:r>
      <w:r w:rsidRPr="00070331">
        <w:rPr>
          <w:sz w:val="28"/>
          <w:szCs w:val="28"/>
        </w:rPr>
        <w:t>»</w:t>
      </w:r>
      <w:r w:rsidR="00D256AF" w:rsidRPr="00070331">
        <w:rPr>
          <w:sz w:val="28"/>
          <w:szCs w:val="28"/>
        </w:rPr>
        <w:t xml:space="preserve"> городского округа Серпухов </w:t>
      </w:r>
      <w:r w:rsidR="00246E3E" w:rsidRPr="00070331">
        <w:rPr>
          <w:sz w:val="28"/>
          <w:szCs w:val="28"/>
        </w:rPr>
        <w:t>Московской области</w:t>
      </w:r>
    </w:p>
    <w:p w:rsidR="00D256AF" w:rsidRPr="00070331" w:rsidRDefault="00D256AF" w:rsidP="00D256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0331">
        <w:rPr>
          <w:sz w:val="28"/>
          <w:szCs w:val="28"/>
        </w:rPr>
        <w:t>на 2020 – 2024 годы</w:t>
      </w:r>
    </w:p>
    <w:p w:rsidR="00A8139D" w:rsidRPr="00070331" w:rsidRDefault="00A8139D" w:rsidP="00B373D0">
      <w:pPr>
        <w:jc w:val="center"/>
        <w:rPr>
          <w:sz w:val="28"/>
          <w:szCs w:val="28"/>
        </w:rPr>
      </w:pPr>
    </w:p>
    <w:tbl>
      <w:tblPr>
        <w:tblW w:w="14936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"/>
        <w:gridCol w:w="3964"/>
        <w:gridCol w:w="1299"/>
        <w:gridCol w:w="1843"/>
        <w:gridCol w:w="7363"/>
      </w:tblGrid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070331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 xml:space="preserve">№ </w:t>
            </w:r>
            <w:proofErr w:type="gramStart"/>
            <w:r w:rsidRPr="00070331">
              <w:rPr>
                <w:sz w:val="24"/>
                <w:szCs w:val="24"/>
              </w:rPr>
              <w:t>п</w:t>
            </w:r>
            <w:proofErr w:type="gramEnd"/>
            <w:r w:rsidRPr="00070331">
              <w:rPr>
                <w:sz w:val="24"/>
                <w:szCs w:val="24"/>
              </w:rPr>
              <w:t>/п</w:t>
            </w:r>
          </w:p>
        </w:tc>
        <w:tc>
          <w:tcPr>
            <w:tcW w:w="3964" w:type="dxa"/>
          </w:tcPr>
          <w:p w:rsidR="006C6F5E" w:rsidRPr="00070331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1299" w:type="dxa"/>
          </w:tcPr>
          <w:p w:rsidR="006C6F5E" w:rsidRPr="00070331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6C6F5E" w:rsidRPr="00070331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7363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331">
              <w:rPr>
                <w:sz w:val="24"/>
                <w:szCs w:val="24"/>
              </w:rPr>
              <w:t>Порядок расчета</w:t>
            </w:r>
          </w:p>
        </w:tc>
      </w:tr>
      <w:tr w:rsidR="00A8139D" w:rsidRPr="00B373D0" w:rsidTr="003B56F0">
        <w:trPr>
          <w:jc w:val="center"/>
        </w:trPr>
        <w:tc>
          <w:tcPr>
            <w:tcW w:w="14936" w:type="dxa"/>
            <w:gridSpan w:val="5"/>
          </w:tcPr>
          <w:p w:rsidR="00A8139D" w:rsidRPr="00B373D0" w:rsidRDefault="00A8139D" w:rsidP="00B373D0">
            <w:pPr>
              <w:widowControl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Подпрограмма 1 «</w:t>
            </w:r>
            <w:r w:rsidR="00756096" w:rsidRPr="00B373D0">
              <w:rPr>
                <w:sz w:val="24"/>
                <w:szCs w:val="24"/>
              </w:rPr>
              <w:t>Развитие имущественного комплекса</w:t>
            </w:r>
            <w:r w:rsidRPr="00B373D0">
              <w:rPr>
                <w:sz w:val="24"/>
                <w:szCs w:val="24"/>
              </w:rPr>
              <w:t>»</w:t>
            </w:r>
          </w:p>
        </w:tc>
      </w:tr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1.1</w:t>
            </w:r>
          </w:p>
        </w:tc>
        <w:tc>
          <w:tcPr>
            <w:tcW w:w="3964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299" w:type="dxa"/>
          </w:tcPr>
          <w:p w:rsidR="006C6F5E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Система ГАС «Управление»</w:t>
            </w:r>
          </w:p>
        </w:tc>
        <w:tc>
          <w:tcPr>
            <w:tcW w:w="7363" w:type="dxa"/>
          </w:tcPr>
          <w:p w:rsidR="006C6F5E" w:rsidRPr="00B373D0" w:rsidRDefault="00745575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</w:t>
            </w:r>
            <w:r w:rsidR="006C6F5E" w:rsidRPr="00B373D0">
              <w:rPr>
                <w:sz w:val="24"/>
                <w:szCs w:val="24"/>
              </w:rPr>
              <w:t>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Показатель ЭФ рассчитывается по следующей формуле:</w:t>
            </w:r>
          </w:p>
          <w:p w:rsidR="006C6F5E" w:rsidRPr="00B373D0" w:rsidRDefault="007B402F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ЭФ = СЗ ± ДЗ *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 xml:space="preserve">, где </w:t>
            </w:r>
            <w:r w:rsidR="006C6F5E" w:rsidRPr="00B373D0">
              <w:rPr>
                <w:sz w:val="24"/>
                <w:szCs w:val="24"/>
              </w:rPr>
              <w:t>(п.1)</w:t>
            </w:r>
            <w:r w:rsidR="00070331">
              <w:rPr>
                <w:sz w:val="24"/>
                <w:szCs w:val="24"/>
              </w:rPr>
              <w:t>,</w:t>
            </w:r>
            <w:r w:rsidR="006C6F5E" w:rsidRPr="00B373D0">
              <w:rPr>
                <w:sz w:val="24"/>
                <w:szCs w:val="24"/>
              </w:rPr>
              <w:t xml:space="preserve"> (п.2)</w:t>
            </w:r>
            <w:r w:rsidR="00070331">
              <w:rPr>
                <w:sz w:val="24"/>
                <w:szCs w:val="24"/>
              </w:rPr>
              <w:t>,</w:t>
            </w:r>
            <w:r w:rsidR="006C6F5E" w:rsidRPr="00B373D0">
              <w:rPr>
                <w:sz w:val="24"/>
                <w:szCs w:val="24"/>
              </w:rPr>
              <w:t xml:space="preserve"> (п.3)</w:t>
            </w:r>
            <w:r w:rsidR="00070331">
              <w:rPr>
                <w:sz w:val="24"/>
                <w:szCs w:val="24"/>
              </w:rPr>
              <w:t>,</w:t>
            </w:r>
            <w:r w:rsidR="006C6F5E" w:rsidRPr="00B373D0">
              <w:rPr>
                <w:sz w:val="24"/>
                <w:szCs w:val="24"/>
              </w:rPr>
              <w:t xml:space="preserve"> (п.4)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1 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b/>
                <w:sz w:val="24"/>
                <w:szCs w:val="24"/>
              </w:rPr>
              <w:t>СЗ</w:t>
            </w:r>
            <w:r w:rsidRPr="00B373D0">
              <w:rPr>
                <w:sz w:val="24"/>
                <w:szCs w:val="24"/>
              </w:rPr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6C6F5E" w:rsidRPr="00B373D0" w:rsidRDefault="00035F0B" w:rsidP="00B373D0">
            <w:pPr>
              <w:rPr>
                <w:b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6C6F5E" w:rsidRPr="00B373D0">
              <w:rPr>
                <w:sz w:val="24"/>
                <w:szCs w:val="24"/>
              </w:rPr>
              <w:t>,</w:t>
            </w:r>
            <w:r w:rsidR="006C6F5E" w:rsidRPr="00B373D0">
              <w:rPr>
                <w:b/>
                <w:sz w:val="24"/>
                <w:szCs w:val="24"/>
              </w:rPr>
              <w:t xml:space="preserve"> </w:t>
            </w:r>
            <w:r w:rsidR="006C6F5E" w:rsidRPr="00B373D0">
              <w:rPr>
                <w:sz w:val="24"/>
                <w:szCs w:val="24"/>
              </w:rPr>
              <w:t>где</w:t>
            </w:r>
          </w:p>
          <w:p w:rsidR="007F66DF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Осз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за муниципальное имущество (за исключением земельных участков) по состоянию </w:t>
            </w:r>
            <w:proofErr w:type="gramStart"/>
            <w:r w:rsidRPr="00B373D0">
              <w:rPr>
                <w:sz w:val="24"/>
                <w:szCs w:val="24"/>
              </w:rPr>
              <w:t>на</w:t>
            </w:r>
            <w:proofErr w:type="gramEnd"/>
            <w:r w:rsidRPr="00B373D0">
              <w:rPr>
                <w:sz w:val="24"/>
                <w:szCs w:val="24"/>
              </w:rPr>
              <w:t xml:space="preserve">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01 число отчетного месяца.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Пмз</w:t>
            </w:r>
            <w:proofErr w:type="spellEnd"/>
            <w:r w:rsidRPr="00B373D0">
              <w:rPr>
                <w:sz w:val="24"/>
                <w:szCs w:val="24"/>
              </w:rPr>
              <w:t xml:space="preserve">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подано исковое заявление о взыскании задолженности;</w:t>
            </w:r>
          </w:p>
          <w:p w:rsidR="006C6F5E" w:rsidRPr="00B373D0" w:rsidRDefault="006C6F5E" w:rsidP="00B373D0">
            <w:pPr>
              <w:ind w:firstLine="709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- исковое заявление о взыскании задолженности находится на рассмотрении в суде;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судебное решение вступило в законную силу;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исполнительный лист направлен в Федеральную службу </w:t>
            </w:r>
            <w:r w:rsidRPr="00B373D0">
              <w:rPr>
                <w:sz w:val="24"/>
                <w:szCs w:val="24"/>
              </w:rPr>
              <w:lastRenderedPageBreak/>
              <w:t>судебных приставов;</w:t>
            </w:r>
          </w:p>
          <w:p w:rsidR="006C6F5E" w:rsidRPr="00B373D0" w:rsidRDefault="006C6F5E" w:rsidP="00B373D0">
            <w:pPr>
              <w:ind w:firstLine="709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- ведется исполнительное производство;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 исполнительное производство окончено, ввиду невозможности взыскания;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с должником заключено мировое соглашение в рамках судопроизводства.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b/>
                <w:sz w:val="24"/>
                <w:szCs w:val="24"/>
              </w:rPr>
              <w:t>Бмз</w:t>
            </w:r>
            <w:proofErr w:type="spellEnd"/>
            <w:r w:rsidRPr="00B373D0">
              <w:rPr>
                <w:b/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При этом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2 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b/>
                <w:sz w:val="24"/>
                <w:szCs w:val="24"/>
              </w:rPr>
              <w:t>СЗ + ДЗ</w:t>
            </w:r>
            <w:r w:rsidRPr="00B373D0">
              <w:rPr>
                <w:sz w:val="24"/>
                <w:szCs w:val="24"/>
              </w:rPr>
              <w:t xml:space="preserve"> - в случае, если задолженность муниципального образования с 01 января отчетного года снизилась.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b/>
                <w:sz w:val="24"/>
                <w:szCs w:val="24"/>
              </w:rPr>
              <w:t xml:space="preserve">СЗ - ДЗ </w:t>
            </w:r>
            <w:r w:rsidRPr="00B373D0">
              <w:rPr>
                <w:sz w:val="24"/>
                <w:szCs w:val="24"/>
              </w:rPr>
              <w:t xml:space="preserve">- в случае,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увеличилась.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>Пункт 3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b/>
                <w:sz w:val="24"/>
                <w:szCs w:val="24"/>
              </w:rPr>
              <w:t>ДЗ</w:t>
            </w:r>
            <w:r w:rsidRPr="00B373D0">
              <w:rPr>
                <w:sz w:val="24"/>
                <w:szCs w:val="24"/>
              </w:rPr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</w:p>
          <w:p w:rsidR="006C6F5E" w:rsidRPr="00B373D0" w:rsidRDefault="00035F0B" w:rsidP="00B373D0">
            <w:pPr>
              <w:ind w:firstLine="97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Осз-Знг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6C6F5E" w:rsidRPr="00B373D0">
              <w:rPr>
                <w:sz w:val="24"/>
                <w:szCs w:val="24"/>
              </w:rPr>
              <w:t>, где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Осз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6C6F5E" w:rsidRPr="00B373D0" w:rsidRDefault="006C6F5E" w:rsidP="00B373D0">
            <w:pPr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Знг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>Пункт 4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lastRenderedPageBreak/>
              <w:t>Коэф</w:t>
            </w:r>
            <w:proofErr w:type="spellEnd"/>
            <w:r w:rsidRPr="00B373D0">
              <w:rPr>
                <w:sz w:val="24"/>
                <w:szCs w:val="24"/>
              </w:rPr>
              <w:t xml:space="preserve"> –</w:t>
            </w:r>
            <w:r w:rsidR="0036226D" w:rsidRPr="00B373D0"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>понижающий/повышающий коэффициент, устанавливается в следующих значениях: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1. В случае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снизилась на: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- 30% и более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.= 1;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менее 30%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0,4</w:t>
            </w:r>
          </w:p>
          <w:p w:rsidR="007F2623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2. В случае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увеличилась на:</w:t>
            </w:r>
          </w:p>
          <w:p w:rsidR="007F2623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10% и более –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0,7;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менее 10%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0,3</w:t>
            </w:r>
          </w:p>
        </w:tc>
      </w:tr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4" w:type="dxa"/>
          </w:tcPr>
          <w:p w:rsidR="006C6F5E" w:rsidRPr="00B373D0" w:rsidRDefault="006C6F5E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299" w:type="dxa"/>
          </w:tcPr>
          <w:p w:rsidR="006C6F5E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3D0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7363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Основной целью показателя является максимальные поступления в бюджет от арендной платы и продажи муниципального имущества.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6C6F5E" w:rsidRPr="00B373D0" w:rsidRDefault="00035F0B" w:rsidP="00B373D0">
            <w:pPr>
              <w:tabs>
                <w:tab w:val="left" w:pos="437"/>
              </w:tabs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="006C6F5E" w:rsidRPr="00B373D0">
              <w:rPr>
                <w:sz w:val="24"/>
                <w:szCs w:val="24"/>
              </w:rPr>
              <w:t xml:space="preserve">, где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Сап – показатель «Поступления сре</w:t>
            </w:r>
            <w:proofErr w:type="gramStart"/>
            <w:r w:rsidRPr="00B373D0">
              <w:rPr>
                <w:sz w:val="24"/>
                <w:szCs w:val="24"/>
              </w:rPr>
              <w:t>дств в б</w:t>
            </w:r>
            <w:proofErr w:type="gramEnd"/>
            <w:r w:rsidRPr="00B373D0">
              <w:rPr>
                <w:sz w:val="24"/>
                <w:szCs w:val="24"/>
              </w:rPr>
              <w:t xml:space="preserve">юджет от аренды и продажи муниципального имущества». 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1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БП – 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="006C6F5E" w:rsidRPr="00B373D0">
              <w:rPr>
                <w:sz w:val="24"/>
                <w:szCs w:val="24"/>
              </w:rPr>
              <w:t xml:space="preserve">, где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БПар</w:t>
            </w:r>
            <w:proofErr w:type="spellEnd"/>
            <w:r w:rsidRPr="00B373D0">
              <w:rPr>
                <w:sz w:val="24"/>
                <w:szCs w:val="24"/>
              </w:rPr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БПпр</w:t>
            </w:r>
            <w:proofErr w:type="spellEnd"/>
            <w:r w:rsidRPr="00B373D0">
              <w:rPr>
                <w:sz w:val="24"/>
                <w:szCs w:val="24"/>
              </w:rPr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</w:t>
            </w:r>
            <w:r w:rsidRPr="00B373D0">
              <w:rPr>
                <w:sz w:val="24"/>
                <w:szCs w:val="24"/>
              </w:rPr>
              <w:lastRenderedPageBreak/>
              <w:t>муниципального образования на текущий год.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2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ФП – 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="006C6F5E" w:rsidRPr="00B373D0">
              <w:rPr>
                <w:sz w:val="24"/>
                <w:szCs w:val="24"/>
              </w:rPr>
              <w:t xml:space="preserve">, где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ФПар</w:t>
            </w:r>
            <w:proofErr w:type="spellEnd"/>
            <w:r w:rsidRPr="00B373D0">
              <w:rPr>
                <w:sz w:val="24"/>
                <w:szCs w:val="24"/>
              </w:rPr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ФПпр</w:t>
            </w:r>
            <w:proofErr w:type="spellEnd"/>
            <w:r w:rsidRPr="00B373D0">
              <w:rPr>
                <w:sz w:val="24"/>
                <w:szCs w:val="24"/>
              </w:rPr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</w:t>
            </w:r>
          </w:p>
        </w:tc>
      </w:tr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4" w:type="dxa"/>
          </w:tcPr>
          <w:p w:rsidR="006C6F5E" w:rsidRPr="00B373D0" w:rsidRDefault="006C6F5E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Предоставление земельных участков многодетным семьям</w:t>
            </w:r>
          </w:p>
        </w:tc>
        <w:tc>
          <w:tcPr>
            <w:tcW w:w="1299" w:type="dxa"/>
          </w:tcPr>
          <w:p w:rsidR="006C6F5E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Система ГАС «Управление»</w:t>
            </w:r>
          </w:p>
        </w:tc>
        <w:tc>
          <w:tcPr>
            <w:tcW w:w="7363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Показатель рассчитывается по следующей формуле: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МС=</w:t>
            </w:r>
            <w:proofErr w:type="spellStart"/>
            <w:r w:rsidRPr="00B373D0">
              <w:rPr>
                <w:sz w:val="24"/>
                <w:szCs w:val="24"/>
              </w:rPr>
              <w:t>Кпр</w:t>
            </w:r>
            <w:proofErr w:type="spellEnd"/>
            <w:r w:rsidRPr="00B373D0">
              <w:rPr>
                <w:sz w:val="24"/>
                <w:szCs w:val="24"/>
              </w:rPr>
              <w:t>/Кс*100, где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МС – показатель «Предоставление земельных участков многодетным семьям</w:t>
            </w:r>
            <w:proofErr w:type="gramStart"/>
            <w:r w:rsidRPr="00B373D0">
              <w:rPr>
                <w:sz w:val="24"/>
                <w:szCs w:val="24"/>
              </w:rPr>
              <w:t>» (%)</w:t>
            </w:r>
            <w:proofErr w:type="gramEnd"/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Кпр</w:t>
            </w:r>
            <w:proofErr w:type="spellEnd"/>
            <w:r w:rsidRPr="00B373D0">
              <w:rPr>
                <w:sz w:val="24"/>
                <w:szCs w:val="24"/>
              </w:rPr>
              <w:t xml:space="preserve"> – количество предоставленных земельных участков </w:t>
            </w:r>
            <w:r w:rsidRPr="00B373D0">
              <w:rPr>
                <w:sz w:val="24"/>
                <w:szCs w:val="24"/>
              </w:rPr>
              <w:lastRenderedPageBreak/>
              <w:t>многодетным семьям, по состоянию на отчетную дату.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</w:tc>
      </w:tr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964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99" w:type="dxa"/>
          </w:tcPr>
          <w:p w:rsidR="006C6F5E" w:rsidRPr="00B373D0" w:rsidRDefault="008F0033" w:rsidP="00B373D0">
            <w:pPr>
              <w:widowControl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BD426B" w:rsidRDefault="00BD426B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ГАС</w:t>
            </w:r>
          </w:p>
          <w:p w:rsidR="006C6F5E" w:rsidRPr="00BD426B" w:rsidRDefault="006C6F5E" w:rsidP="00B373D0">
            <w:pPr>
              <w:jc w:val="center"/>
              <w:rPr>
                <w:sz w:val="24"/>
                <w:szCs w:val="24"/>
              </w:rPr>
            </w:pPr>
            <w:r w:rsidRPr="00BD426B">
              <w:rPr>
                <w:sz w:val="24"/>
                <w:szCs w:val="24"/>
              </w:rPr>
              <w:t xml:space="preserve"> «Управление»</w:t>
            </w:r>
          </w:p>
        </w:tc>
        <w:tc>
          <w:tcPr>
            <w:tcW w:w="7363" w:type="dxa"/>
          </w:tcPr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Показатель ЭФ рассчитывается по следующей формуле:</w:t>
            </w:r>
          </w:p>
          <w:p w:rsidR="006C6F5E" w:rsidRPr="00B373D0" w:rsidRDefault="007B402F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ЭФ = СЗ ± ДЗ *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, где</w:t>
            </w:r>
            <w:r w:rsidR="006C6F5E" w:rsidRPr="00B373D0">
              <w:rPr>
                <w:sz w:val="24"/>
                <w:szCs w:val="24"/>
              </w:rPr>
              <w:t xml:space="preserve"> (п.1) (п.2) (п.3)  (п.4)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1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СЗ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6C6F5E" w:rsidRPr="00B373D0">
              <w:rPr>
                <w:sz w:val="24"/>
                <w:szCs w:val="24"/>
              </w:rPr>
              <w:t>, где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Осз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lastRenderedPageBreak/>
              <w:t>Пмз</w:t>
            </w:r>
            <w:proofErr w:type="spellEnd"/>
            <w:r w:rsidRPr="00B373D0">
              <w:rPr>
                <w:sz w:val="24"/>
                <w:szCs w:val="24"/>
              </w:rPr>
              <w:t xml:space="preserve"> 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подано исковое заявление о взыскании задолженности;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 исковое заявление о взыскании задолженности находится на рассмотрении в суде;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судебное решение вступило в законную силу;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исполнительный лист направлен в Федеральную службу судебных приставов;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 ведется исполнительное производство;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 исполнительное производство окончено, ввиду невозможности взыскания;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- с должником заключено мировое соглашение в рамках судопроизводства.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Бмз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При этом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2 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СЗ + ДЗ - в случае,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снизилась.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СЗ - ДЗ - в случае,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увеличилась.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>Пункт 3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ДЗ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Осз-Знг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6C6F5E" w:rsidRPr="00B373D0">
              <w:rPr>
                <w:sz w:val="24"/>
                <w:szCs w:val="24"/>
              </w:rPr>
              <w:t>, где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lastRenderedPageBreak/>
              <w:t>Осз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Знг</w:t>
            </w:r>
            <w:proofErr w:type="spellEnd"/>
            <w:r w:rsidRPr="00B373D0">
              <w:rPr>
                <w:sz w:val="24"/>
                <w:szCs w:val="24"/>
              </w:rPr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>Пункт 4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 xml:space="preserve"> </w:t>
            </w:r>
            <w:proofErr w:type="gramStart"/>
            <w:r w:rsidRPr="00B373D0">
              <w:rPr>
                <w:sz w:val="24"/>
                <w:szCs w:val="24"/>
              </w:rPr>
              <w:t>–п</w:t>
            </w:r>
            <w:proofErr w:type="gramEnd"/>
            <w:r w:rsidRPr="00B373D0">
              <w:rPr>
                <w:sz w:val="24"/>
                <w:szCs w:val="24"/>
              </w:rPr>
              <w:t>онижающий/повышающий коэффициент, устанавливается в следующих значениях: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1. В случае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снизилась на: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- 30% и более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.= 1;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менее 30%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0,4.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2. В случае</w:t>
            </w:r>
            <w:proofErr w:type="gramStart"/>
            <w:r w:rsidRPr="00B373D0">
              <w:rPr>
                <w:sz w:val="24"/>
                <w:szCs w:val="24"/>
              </w:rPr>
              <w:t>,</w:t>
            </w:r>
            <w:proofErr w:type="gramEnd"/>
            <w:r w:rsidRPr="00B373D0">
              <w:rPr>
                <w:sz w:val="24"/>
                <w:szCs w:val="24"/>
              </w:rPr>
              <w:t xml:space="preserve"> если задолженность муниципального образования </w:t>
            </w:r>
            <w:r w:rsidRPr="00B373D0">
              <w:rPr>
                <w:sz w:val="24"/>
                <w:szCs w:val="24"/>
              </w:rPr>
              <w:br/>
              <w:t>с 01 января отчетного года увеличилась на:</w:t>
            </w:r>
          </w:p>
          <w:p w:rsidR="006C6F5E" w:rsidRPr="00B373D0" w:rsidRDefault="006C6F5E" w:rsidP="00B373D0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- 10% и более –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0,7;</w:t>
            </w:r>
          </w:p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- менее 10% - </w:t>
            </w:r>
            <w:proofErr w:type="spellStart"/>
            <w:r w:rsidRPr="00B373D0">
              <w:rPr>
                <w:sz w:val="24"/>
                <w:szCs w:val="24"/>
              </w:rPr>
              <w:t>коэф</w:t>
            </w:r>
            <w:proofErr w:type="spellEnd"/>
            <w:r w:rsidRPr="00B373D0">
              <w:rPr>
                <w:sz w:val="24"/>
                <w:szCs w:val="24"/>
              </w:rPr>
              <w:t>. = 0,3.</w:t>
            </w:r>
          </w:p>
        </w:tc>
      </w:tr>
      <w:tr w:rsidR="006C6F5E" w:rsidRPr="00B373D0" w:rsidTr="003B56F0">
        <w:trPr>
          <w:jc w:val="center"/>
        </w:trPr>
        <w:tc>
          <w:tcPr>
            <w:tcW w:w="467" w:type="dxa"/>
          </w:tcPr>
          <w:p w:rsidR="006C6F5E" w:rsidRPr="00B373D0" w:rsidRDefault="006C6F5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964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9" w:type="dxa"/>
          </w:tcPr>
          <w:p w:rsidR="006C6F5E" w:rsidRPr="00B373D0" w:rsidRDefault="008F0033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6C6F5E" w:rsidRPr="00B373D0" w:rsidRDefault="006C6F5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7363" w:type="dxa"/>
          </w:tcPr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показателя осуществляется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="00E30BE8">
              <w:rPr>
                <w:sz w:val="24"/>
                <w:szCs w:val="24"/>
              </w:rPr>
              <w:t xml:space="preserve">, </w:t>
            </w:r>
            <w:r w:rsidR="006C6F5E" w:rsidRPr="00B373D0">
              <w:rPr>
                <w:sz w:val="24"/>
                <w:szCs w:val="24"/>
              </w:rPr>
              <w:t xml:space="preserve">где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Сап – показатель «Поступления сре</w:t>
            </w:r>
            <w:proofErr w:type="gramStart"/>
            <w:r w:rsidRPr="00B373D0">
              <w:rPr>
                <w:sz w:val="24"/>
                <w:szCs w:val="24"/>
              </w:rPr>
              <w:t>дств в б</w:t>
            </w:r>
            <w:proofErr w:type="gramEnd"/>
            <w:r w:rsidRPr="00B373D0">
              <w:rPr>
                <w:sz w:val="24"/>
                <w:szCs w:val="24"/>
              </w:rPr>
              <w:t xml:space="preserve">юджет от аренды и продажи земельных участков, государственная собственность на которые не разграничена». 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1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БП – 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="006C6F5E" w:rsidRPr="00B373D0">
              <w:rPr>
                <w:sz w:val="24"/>
                <w:szCs w:val="24"/>
              </w:rPr>
              <w:t xml:space="preserve">, где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lastRenderedPageBreak/>
              <w:t>БПар</w:t>
            </w:r>
            <w:proofErr w:type="spellEnd"/>
            <w:r w:rsidRPr="00B373D0">
              <w:rPr>
                <w:sz w:val="24"/>
                <w:szCs w:val="24"/>
              </w:rPr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БПпр</w:t>
            </w:r>
            <w:proofErr w:type="spellEnd"/>
            <w:r w:rsidRPr="00B373D0">
              <w:rPr>
                <w:sz w:val="24"/>
                <w:szCs w:val="24"/>
              </w:rPr>
              <w:t xml:space="preserve"> – доход, получаемый от продажи земельных участков, государственная собственность на которые не разграничена, а также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6C6F5E" w:rsidRPr="00B373D0" w:rsidRDefault="006C6F5E" w:rsidP="00B373D0">
            <w:pPr>
              <w:rPr>
                <w:sz w:val="24"/>
                <w:szCs w:val="24"/>
                <w:u w:val="single"/>
              </w:rPr>
            </w:pPr>
            <w:r w:rsidRPr="00B373D0">
              <w:rPr>
                <w:sz w:val="24"/>
                <w:szCs w:val="24"/>
                <w:u w:val="single"/>
              </w:rPr>
              <w:t xml:space="preserve">Пункт 2 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ФП – 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6C6F5E" w:rsidRPr="00B373D0" w:rsidRDefault="00035F0B" w:rsidP="00B373D0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="006C6F5E" w:rsidRPr="00B373D0">
              <w:rPr>
                <w:sz w:val="24"/>
                <w:szCs w:val="24"/>
              </w:rPr>
              <w:t>, где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ФПар</w:t>
            </w:r>
            <w:proofErr w:type="spellEnd"/>
            <w:r w:rsidRPr="00B373D0">
              <w:rPr>
                <w:sz w:val="24"/>
                <w:szCs w:val="24"/>
              </w:rPr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6C6F5E" w:rsidRPr="00B373D0" w:rsidRDefault="006C6F5E" w:rsidP="00B373D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373D0">
              <w:rPr>
                <w:sz w:val="24"/>
                <w:szCs w:val="24"/>
              </w:rPr>
              <w:t>ФПпр</w:t>
            </w:r>
            <w:proofErr w:type="spellEnd"/>
            <w:r w:rsidRPr="00B373D0">
              <w:rPr>
                <w:sz w:val="24"/>
                <w:szCs w:val="24"/>
              </w:rPr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  <w:proofErr w:type="gramEnd"/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Проверка использования земель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jc w:val="center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Система ГАС «Управление»/ </w:t>
            </w:r>
            <w:r w:rsidRPr="00B373D0">
              <w:rPr>
                <w:sz w:val="24"/>
                <w:szCs w:val="24"/>
              </w:rPr>
              <w:lastRenderedPageBreak/>
              <w:t>ЕГИС ОКНД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 xml:space="preserve">Показатель отражает работу органов местного самоуправления в части </w:t>
            </w:r>
            <w:proofErr w:type="gramStart"/>
            <w:r w:rsidRPr="00B373D0">
              <w:rPr>
                <w:sz w:val="24"/>
                <w:szCs w:val="24"/>
              </w:rPr>
              <w:t>контроля за</w:t>
            </w:r>
            <w:proofErr w:type="gramEnd"/>
            <w:r w:rsidRPr="00B373D0">
              <w:rPr>
                <w:sz w:val="24"/>
                <w:szCs w:val="24"/>
              </w:rPr>
              <w:t xml:space="preserve"> использованием земель сельскохозяйственного </w:t>
            </w:r>
            <w:r w:rsidRPr="00B373D0">
              <w:rPr>
                <w:sz w:val="24"/>
                <w:szCs w:val="24"/>
              </w:rPr>
              <w:lastRenderedPageBreak/>
              <w:t>назначения, а также земель иных категорий с использованием автоматизированных систем.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Основной задачей является 100% выполнение органом местного самоуправления плана по осмотрам и проверкам, сформированного при помощи выборки с применением автоматизированного риск -               ориентированного подхода. Цель - максимальное вовлечение в оборот неиспользуемых земель.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 xml:space="preserve">Исполнение показателя вычисляется, исходя из выполнения плана </w:t>
            </w:r>
            <w:proofErr w:type="gramStart"/>
            <w:r w:rsidRPr="00B373D0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B373D0">
              <w:rPr>
                <w:color w:val="000000"/>
                <w:sz w:val="24"/>
                <w:szCs w:val="24"/>
              </w:rPr>
              <w:t>: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 xml:space="preserve">- осмотрам земель </w:t>
            </w:r>
            <w:r w:rsidR="006C7EAC" w:rsidRPr="00B373D0">
              <w:rPr>
                <w:color w:val="000000"/>
                <w:sz w:val="24"/>
                <w:szCs w:val="24"/>
              </w:rPr>
              <w:t>сельхоз назначения</w:t>
            </w:r>
            <w:r w:rsidRPr="00B373D0">
              <w:rPr>
                <w:color w:val="000000"/>
                <w:sz w:val="24"/>
                <w:szCs w:val="24"/>
              </w:rPr>
              <w:t xml:space="preserve"> и иных категорий;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 xml:space="preserve">- проверкам земель </w:t>
            </w:r>
            <w:r w:rsidR="006C7EAC" w:rsidRPr="00B373D0">
              <w:rPr>
                <w:color w:val="000000"/>
                <w:sz w:val="24"/>
                <w:szCs w:val="24"/>
              </w:rPr>
              <w:t>сельхоз назначения</w:t>
            </w:r>
            <w:r w:rsidRPr="00B373D0">
              <w:rPr>
                <w:color w:val="000000"/>
                <w:sz w:val="24"/>
                <w:szCs w:val="24"/>
              </w:rPr>
              <w:t xml:space="preserve"> и иных категорий;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 xml:space="preserve">- вовлечению в оборот </w:t>
            </w:r>
            <w:proofErr w:type="gramStart"/>
            <w:r w:rsidRPr="00B373D0">
              <w:rPr>
                <w:color w:val="000000"/>
                <w:sz w:val="24"/>
                <w:szCs w:val="24"/>
              </w:rPr>
              <w:t>неиспользуемых</w:t>
            </w:r>
            <w:proofErr w:type="gramEnd"/>
            <w:r w:rsidRPr="00B373D0">
              <w:rPr>
                <w:color w:val="000000"/>
                <w:sz w:val="24"/>
                <w:szCs w:val="24"/>
              </w:rPr>
              <w:t xml:space="preserve"> сельхозземель;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- наложенным штрафам.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8F0033" w:rsidRPr="00B373D0" w:rsidRDefault="00035F0B" w:rsidP="00B373D0">
            <w:pPr>
              <w:rPr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40"/>
                  <w:szCs w:val="44"/>
                </w:rPr>
                <m:t>Пз=СХ*0,6+ИК*0,4</m:t>
              </m:r>
            </m:oMath>
            <w:r w:rsidR="008F0033" w:rsidRPr="00B373D0">
              <w:rPr>
                <w:color w:val="000000"/>
                <w:sz w:val="24"/>
                <w:szCs w:val="24"/>
              </w:rPr>
              <w:t>, где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373D0">
              <w:rPr>
                <w:color w:val="000000"/>
                <w:sz w:val="24"/>
                <w:szCs w:val="24"/>
              </w:rPr>
              <w:t>Пз</w:t>
            </w:r>
            <w:proofErr w:type="spellEnd"/>
            <w:r w:rsidRPr="00B373D0">
              <w:rPr>
                <w:color w:val="000000"/>
                <w:sz w:val="24"/>
                <w:szCs w:val="24"/>
              </w:rPr>
              <w:t xml:space="preserve"> – показатель «Проверка использования земель</w:t>
            </w:r>
            <w:proofErr w:type="gramStart"/>
            <w:r w:rsidRPr="00B373D0">
              <w:rPr>
                <w:color w:val="000000"/>
                <w:sz w:val="24"/>
                <w:szCs w:val="24"/>
              </w:rPr>
              <w:t xml:space="preserve">» (%). </w:t>
            </w:r>
            <w:proofErr w:type="gramEnd"/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СХ – процентное исполнение показателя по проверкам сельхозземель.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ИК – процентное исполнение показателя по проверкам земель иных категорий.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8F0033" w:rsidRPr="00B373D0" w:rsidRDefault="008F0033" w:rsidP="00B373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8F0033" w:rsidRPr="00B373D0" w:rsidRDefault="00035F0B" w:rsidP="00B373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*100%+Ш</m:t>
              </m:r>
            </m:oMath>
            <w:r w:rsidR="008F0033" w:rsidRPr="00B373D0">
              <w:rPr>
                <w:color w:val="000000"/>
                <w:sz w:val="24"/>
                <w:szCs w:val="24"/>
              </w:rPr>
              <w:t>, где</w:t>
            </w:r>
          </w:p>
          <w:p w:rsidR="008F0033" w:rsidRPr="00B373D0" w:rsidRDefault="008F0033" w:rsidP="00B373D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СХ – процентное исполнение показателя по проверкам сельхозземель.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373D0">
              <w:rPr>
                <w:color w:val="000000"/>
                <w:sz w:val="24"/>
                <w:szCs w:val="24"/>
              </w:rPr>
              <w:t>СХосм</w:t>
            </w:r>
            <w:proofErr w:type="spellEnd"/>
            <w:r w:rsidRPr="00B373D0">
              <w:rPr>
                <w:color w:val="000000"/>
                <w:sz w:val="24"/>
                <w:szCs w:val="24"/>
              </w:rPr>
              <w:t xml:space="preserve"> – количество осмотров </w:t>
            </w:r>
            <w:r w:rsidRPr="00B373D0">
              <w:rPr>
                <w:bCs/>
                <w:color w:val="000000"/>
                <w:sz w:val="24"/>
                <w:szCs w:val="24"/>
              </w:rPr>
              <w:t xml:space="preserve">земельных участков </w:t>
            </w:r>
            <w:r w:rsidR="006C7EAC" w:rsidRPr="00B373D0">
              <w:rPr>
                <w:bCs/>
                <w:color w:val="000000"/>
                <w:sz w:val="24"/>
                <w:szCs w:val="24"/>
              </w:rPr>
              <w:t>сельхоз назначения</w:t>
            </w:r>
            <w:r w:rsidRPr="00B373D0">
              <w:rPr>
                <w:color w:val="000000"/>
                <w:sz w:val="24"/>
                <w:szCs w:val="24"/>
              </w:rPr>
              <w:t>, включая арендованные земли.</w:t>
            </w:r>
          </w:p>
          <w:p w:rsidR="008F0033" w:rsidRPr="00B373D0" w:rsidRDefault="008F0033" w:rsidP="00B373D0">
            <w:pPr>
              <w:tabs>
                <w:tab w:val="right" w:pos="9922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B373D0">
              <w:rPr>
                <w:color w:val="000000"/>
                <w:sz w:val="24"/>
                <w:szCs w:val="24"/>
              </w:rPr>
              <w:t>СХпр</w:t>
            </w:r>
            <w:proofErr w:type="spellEnd"/>
            <w:r w:rsidRPr="00B373D0">
              <w:rPr>
                <w:color w:val="000000"/>
                <w:sz w:val="24"/>
                <w:szCs w:val="24"/>
              </w:rPr>
              <w:t xml:space="preserve"> – количество участков </w:t>
            </w:r>
            <w:r w:rsidR="006C7EAC" w:rsidRPr="00B373D0">
              <w:rPr>
                <w:bCs/>
                <w:color w:val="000000"/>
                <w:sz w:val="24"/>
                <w:szCs w:val="24"/>
              </w:rPr>
              <w:t>сельхоз назначения</w:t>
            </w:r>
            <w:r w:rsidRPr="00B373D0">
              <w:rPr>
                <w:color w:val="000000"/>
                <w:sz w:val="24"/>
                <w:szCs w:val="24"/>
              </w:rPr>
              <w:t xml:space="preserve"> для проверок.</w:t>
            </w:r>
            <w:r w:rsidRPr="00B373D0">
              <w:rPr>
                <w:color w:val="000000"/>
                <w:sz w:val="24"/>
                <w:szCs w:val="24"/>
              </w:rPr>
              <w:tab/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 xml:space="preserve">В – вовлечение в оборот </w:t>
            </w:r>
            <w:proofErr w:type="gramStart"/>
            <w:r w:rsidRPr="00B373D0">
              <w:rPr>
                <w:color w:val="000000"/>
                <w:sz w:val="24"/>
                <w:szCs w:val="24"/>
              </w:rPr>
              <w:t>неиспользуемых</w:t>
            </w:r>
            <w:proofErr w:type="gramEnd"/>
            <w:r w:rsidRPr="00B373D0">
              <w:rPr>
                <w:color w:val="000000"/>
                <w:sz w:val="24"/>
                <w:szCs w:val="24"/>
              </w:rPr>
              <w:t xml:space="preserve"> сельхозземель.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proofErr w:type="gramStart"/>
            <w:r w:rsidRPr="00B373D0">
              <w:rPr>
                <w:color w:val="000000"/>
                <w:sz w:val="24"/>
                <w:szCs w:val="24"/>
              </w:rPr>
              <w:t>Ш</w:t>
            </w:r>
            <w:proofErr w:type="gramEnd"/>
            <w:r w:rsidRPr="00B373D0">
              <w:rPr>
                <w:color w:val="000000"/>
                <w:sz w:val="24"/>
                <w:szCs w:val="24"/>
              </w:rPr>
              <w:t xml:space="preserve"> – наложенные штрафы. Значение переменной равно 10% в случае, </w:t>
            </w:r>
            <w:r w:rsidRPr="00B373D0">
              <w:rPr>
                <w:color w:val="000000"/>
                <w:sz w:val="24"/>
                <w:szCs w:val="24"/>
              </w:rPr>
              <w:lastRenderedPageBreak/>
              <w:t>если штрафы наложены. Значение переменной равно нулю, если штрафы не наложены.</w:t>
            </w:r>
          </w:p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8F0033" w:rsidRPr="00B373D0" w:rsidRDefault="008F0033" w:rsidP="00B373D0">
            <w:pPr>
              <w:shd w:val="clear" w:color="auto" w:fill="FFFFFF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8F0033" w:rsidRPr="00B373D0" w:rsidRDefault="00035F0B" w:rsidP="00B373D0">
            <w:pPr>
              <w:rPr>
                <w:color w:val="000000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 w:val="24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 w:val="24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 w:val="24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szCs w:val="28"/>
                    </w:rPr>
                    <m:t>*0,6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4"/>
                  <w:szCs w:val="28"/>
                </w:rPr>
                <m:t>*100%+Ш</m:t>
              </m:r>
            </m:oMath>
            <w:r w:rsidR="008F0033" w:rsidRPr="00B373D0">
              <w:rPr>
                <w:color w:val="000000"/>
                <w:sz w:val="24"/>
                <w:szCs w:val="24"/>
              </w:rPr>
              <w:t>, где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ИК – процентное исполнение показателя по проверкам земель иных категорий.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ИКосм</w:t>
            </w:r>
            <w:proofErr w:type="spellEnd"/>
            <w:r w:rsidRPr="00B373D0">
              <w:rPr>
                <w:sz w:val="24"/>
                <w:szCs w:val="24"/>
              </w:rPr>
              <w:t xml:space="preserve"> – количество осмотров </w:t>
            </w:r>
            <w:r w:rsidRPr="00B373D0">
              <w:rPr>
                <w:bCs/>
                <w:sz w:val="24"/>
                <w:szCs w:val="24"/>
              </w:rPr>
              <w:t>земельных участков иных категорий</w:t>
            </w:r>
            <w:r w:rsidRPr="00B373D0">
              <w:rPr>
                <w:sz w:val="24"/>
                <w:szCs w:val="24"/>
              </w:rPr>
              <w:t>,</w:t>
            </w:r>
            <w:r w:rsidRPr="00B373D0">
              <w:rPr>
                <w:color w:val="000000"/>
                <w:sz w:val="24"/>
                <w:szCs w:val="24"/>
              </w:rPr>
              <w:t xml:space="preserve"> включая арендованные земли.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ИКпр</w:t>
            </w:r>
            <w:proofErr w:type="spellEnd"/>
            <w:r w:rsidRPr="00B373D0">
              <w:rPr>
                <w:sz w:val="24"/>
                <w:szCs w:val="24"/>
              </w:rPr>
              <w:t xml:space="preserve"> – </w:t>
            </w:r>
            <w:r w:rsidRPr="00B373D0">
              <w:rPr>
                <w:color w:val="000000"/>
                <w:sz w:val="24"/>
                <w:szCs w:val="24"/>
              </w:rPr>
              <w:t xml:space="preserve">количество участков </w:t>
            </w:r>
            <w:r w:rsidRPr="00B373D0">
              <w:rPr>
                <w:bCs/>
                <w:color w:val="000000"/>
                <w:sz w:val="24"/>
                <w:szCs w:val="24"/>
              </w:rPr>
              <w:t>иных категорий</w:t>
            </w:r>
            <w:r w:rsidRPr="00B373D0">
              <w:rPr>
                <w:color w:val="000000"/>
                <w:sz w:val="24"/>
                <w:szCs w:val="24"/>
              </w:rPr>
              <w:t xml:space="preserve"> для проверок.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Ш</w:t>
            </w:r>
            <w:proofErr w:type="gramEnd"/>
            <w:r w:rsidRPr="00B373D0">
              <w:rPr>
                <w:sz w:val="24"/>
                <w:szCs w:val="24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0,3 и 0,6 – веса, присвоенные значениям, исходя из значимости осуществления тех или иных мероприятий </w:t>
            </w:r>
            <w:r w:rsidRPr="00B373D0">
              <w:rPr>
                <w:color w:val="000000"/>
                <w:sz w:val="24"/>
                <w:szCs w:val="24"/>
              </w:rPr>
              <w:t>(значения весов могут изменяться в зависимости от приоритетности мероприятий)</w:t>
            </w:r>
            <w:r w:rsidRPr="00B373D0">
              <w:rPr>
                <w:sz w:val="24"/>
                <w:szCs w:val="24"/>
              </w:rPr>
              <w:t>.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bCs/>
                <w:sz w:val="24"/>
                <w:szCs w:val="24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  <w:r w:rsidRPr="00B373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0033" w:rsidRPr="00B373D0" w:rsidRDefault="009A466A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ЕИСОУ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ind w:firstLine="105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  <w:r w:rsidR="00D72125" w:rsidRPr="00B373D0"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 коэффициент 0,5, при значении показателя ниже 98 % - коэффициент 0.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lastRenderedPageBreak/>
              <w:t>Рейтингование</w:t>
            </w:r>
            <w:proofErr w:type="spellEnd"/>
            <w:r w:rsidRPr="00B373D0">
              <w:rPr>
                <w:sz w:val="24"/>
                <w:szCs w:val="24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</w:t>
            </w:r>
            <w:proofErr w:type="gramEnd"/>
            <w:r w:rsidRPr="00B373D0">
              <w:rPr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КЗп</m:t>
                  </m:r>
                  <m:ctrlP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ОКЗ</m:t>
                  </m:r>
                </m:den>
              </m:f>
            </m:oMath>
            <w:r w:rsidRPr="00B373D0">
              <w:rPr>
                <w:sz w:val="24"/>
                <w:szCs w:val="24"/>
              </w:rPr>
              <w:t xml:space="preserve"> * 100, где: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</w:t>
            </w:r>
            <w:proofErr w:type="gramEnd"/>
            <w:r w:rsidRPr="00B373D0">
              <w:rPr>
                <w:sz w:val="24"/>
                <w:szCs w:val="24"/>
              </w:rPr>
              <w:t xml:space="preserve"> – доля заявлений, предоставленных без нарушения срока;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КЗп</w:t>
            </w:r>
            <w:proofErr w:type="spellEnd"/>
            <w:r w:rsidRPr="00B373D0">
              <w:rPr>
                <w:sz w:val="24"/>
                <w:szCs w:val="24"/>
              </w:rPr>
              <w:t xml:space="preserve"> – количество заявлений, предоставленных без нарушения срока;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Единица измерения – процент. 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373D0">
              <w:rPr>
                <w:sz w:val="24"/>
                <w:szCs w:val="24"/>
              </w:rPr>
              <w:t xml:space="preserve">Источник: Данные информационной системы Модуль оказания услуг ЕИСОУ. 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Прирост земельного налога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Статистические источники/иные источники - ГАСУ Московской области/утвержденные бюджеты органов местного самоуправления Московской </w:t>
            </w:r>
            <w:r w:rsidRPr="00B373D0">
              <w:rPr>
                <w:sz w:val="24"/>
                <w:szCs w:val="24"/>
              </w:rPr>
              <w:lastRenderedPageBreak/>
              <w:t>области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6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Значение показателя определяется по формуле: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Пзн</w:t>
            </w:r>
            <w:proofErr w:type="spellEnd"/>
            <w:r w:rsidRPr="00B373D0">
              <w:rPr>
                <w:sz w:val="24"/>
                <w:szCs w:val="24"/>
              </w:rPr>
              <w:t>=</w:t>
            </w:r>
            <w:proofErr w:type="spellStart"/>
            <w:r w:rsidRPr="00B373D0">
              <w:rPr>
                <w:sz w:val="24"/>
                <w:szCs w:val="24"/>
              </w:rPr>
              <w:t>Фп</w:t>
            </w:r>
            <w:proofErr w:type="spellEnd"/>
            <w:r w:rsidRPr="00B373D0">
              <w:rPr>
                <w:sz w:val="24"/>
                <w:szCs w:val="24"/>
              </w:rPr>
              <w:t>/(</w:t>
            </w:r>
            <w:proofErr w:type="spellStart"/>
            <w:r w:rsidRPr="00B373D0">
              <w:rPr>
                <w:sz w:val="24"/>
                <w:szCs w:val="24"/>
              </w:rPr>
              <w:t>Гп</w:t>
            </w:r>
            <w:proofErr w:type="spellEnd"/>
            <w:r w:rsidRPr="00B373D0">
              <w:rPr>
                <w:sz w:val="24"/>
                <w:szCs w:val="24"/>
              </w:rPr>
              <w:t>*101%)*100%,где: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Пзн</w:t>
            </w:r>
            <w:proofErr w:type="spellEnd"/>
            <w:r w:rsidRPr="00B373D0">
              <w:rPr>
                <w:sz w:val="24"/>
                <w:szCs w:val="24"/>
              </w:rPr>
              <w:t xml:space="preserve"> - показатель «% собираемости земельного налога»;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Гп</w:t>
            </w:r>
            <w:proofErr w:type="spellEnd"/>
            <w:r w:rsidRPr="00B373D0">
              <w:rPr>
                <w:sz w:val="24"/>
                <w:szCs w:val="24"/>
              </w:rPr>
              <w:t xml:space="preserve"> - годовое плановое значение показателя, установленное органу местного самоуправления по земельному налогу на текущий финансовый год. Годовое плановое значение показателя, устанавливается в размере 101% от земельного налога, начисленного в отчетном финансовом году и поступившего в бюджет органов местного самоуправления;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Фп</w:t>
            </w:r>
            <w:proofErr w:type="spellEnd"/>
            <w:r w:rsidRPr="00B373D0">
              <w:rPr>
                <w:sz w:val="24"/>
                <w:szCs w:val="24"/>
              </w:rPr>
              <w:t xml:space="preserve"> -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B373D0">
              <w:rPr>
                <w:sz w:val="24"/>
                <w:szCs w:val="24"/>
              </w:rPr>
              <w:t>Росреестр</w:t>
            </w:r>
            <w:proofErr w:type="spellEnd"/>
            <w:r w:rsidRPr="00B373D0">
              <w:rPr>
                <w:sz w:val="24"/>
                <w:szCs w:val="24"/>
              </w:rPr>
              <w:t>), ведомственные данные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Значение показателя определяется по формуле: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Д=</w:t>
            </w:r>
            <w:proofErr w:type="spellStart"/>
            <w:r w:rsidRPr="00B373D0">
              <w:rPr>
                <w:sz w:val="24"/>
                <w:szCs w:val="24"/>
              </w:rPr>
              <w:t>Кп</w:t>
            </w:r>
            <w:proofErr w:type="spellEnd"/>
            <w:r w:rsidRPr="00B373D0">
              <w:rPr>
                <w:sz w:val="24"/>
                <w:szCs w:val="24"/>
              </w:rPr>
              <w:t>/(</w:t>
            </w:r>
            <w:proofErr w:type="spellStart"/>
            <w:r w:rsidRPr="00B373D0">
              <w:rPr>
                <w:sz w:val="24"/>
                <w:szCs w:val="24"/>
              </w:rPr>
              <w:t>Кв</w:t>
            </w:r>
            <w:proofErr w:type="spellEnd"/>
            <w:r w:rsidRPr="00B373D0">
              <w:rPr>
                <w:sz w:val="24"/>
                <w:szCs w:val="24"/>
              </w:rPr>
              <w:t xml:space="preserve"> - Ку)*100%,где: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 -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Кп</w:t>
            </w:r>
            <w:proofErr w:type="spellEnd"/>
            <w:r w:rsidRPr="00B373D0">
              <w:rPr>
                <w:sz w:val="24"/>
                <w:szCs w:val="24"/>
              </w:rPr>
              <w:t xml:space="preserve"> - количество объектов недвижимого имущества, поставленных на кадастровый учет, нарастающим итогом с начала года;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 </w:t>
            </w:r>
            <w:proofErr w:type="spellStart"/>
            <w:r w:rsidRPr="00B373D0">
              <w:rPr>
                <w:sz w:val="24"/>
                <w:szCs w:val="24"/>
              </w:rPr>
              <w:t>Кв</w:t>
            </w:r>
            <w:proofErr w:type="spellEnd"/>
            <w:r w:rsidRPr="00B373D0">
              <w:rPr>
                <w:sz w:val="24"/>
                <w:szCs w:val="24"/>
              </w:rPr>
              <w:t xml:space="preserve">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Ку –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выявленные объекты на этих земельных участках не являются капитальными;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на земельном участке имеются ограничения, запрещающие капитальное строительство;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выявленные объекты являются объектами незавершенного строительства.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Исключение незаконных решений по земле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ЕИСОУ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ind w:firstLine="141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 xml:space="preserve"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2019 году по показателю «Исключение незаконных решений по земле» разработана с целью осуществления оценки качества работы органов местного самоуправления во исполнение закона Московской области </w:t>
            </w:r>
            <w:r w:rsidRPr="00B373D0">
              <w:rPr>
                <w:sz w:val="24"/>
                <w:szCs w:val="24"/>
              </w:rPr>
              <w:lastRenderedPageBreak/>
              <w:t xml:space="preserve">от </w:t>
            </w:r>
            <w:r w:rsidR="00211BC9">
              <w:rPr>
                <w:sz w:val="24"/>
                <w:szCs w:val="24"/>
              </w:rPr>
              <w:t xml:space="preserve">05 ноября 2019 </w:t>
            </w:r>
            <w:r w:rsidRPr="00B373D0">
              <w:rPr>
                <w:sz w:val="24"/>
                <w:szCs w:val="24"/>
              </w:rPr>
              <w:t xml:space="preserve"> №</w:t>
            </w:r>
            <w:r w:rsidR="00071554">
              <w:rPr>
                <w:sz w:val="24"/>
                <w:szCs w:val="24"/>
              </w:rPr>
              <w:t xml:space="preserve"> </w:t>
            </w:r>
            <w:r w:rsidR="00211BC9">
              <w:rPr>
                <w:sz w:val="24"/>
                <w:szCs w:val="24"/>
              </w:rPr>
              <w:t>222</w:t>
            </w:r>
            <w:r w:rsidRPr="00B373D0">
              <w:rPr>
                <w:sz w:val="24"/>
                <w:szCs w:val="24"/>
              </w:rPr>
              <w:t>/201</w:t>
            </w:r>
            <w:r w:rsidR="00211BC9">
              <w:rPr>
                <w:sz w:val="24"/>
                <w:szCs w:val="24"/>
              </w:rPr>
              <w:t>9</w:t>
            </w:r>
            <w:r w:rsidRPr="00B373D0">
              <w:rPr>
                <w:sz w:val="24"/>
                <w:szCs w:val="24"/>
              </w:rPr>
              <w:t>-ОЗ «О наделении органов местного самоуправления муниципальных образований Московской области отдельными государственными полномочиями</w:t>
            </w:r>
            <w:proofErr w:type="gramEnd"/>
            <w:r w:rsidRPr="00B373D0">
              <w:rPr>
                <w:sz w:val="24"/>
                <w:szCs w:val="24"/>
              </w:rPr>
              <w:t xml:space="preserve"> Московской области </w:t>
            </w:r>
            <w:r w:rsidR="00211BC9">
              <w:rPr>
                <w:sz w:val="24"/>
                <w:szCs w:val="24"/>
              </w:rPr>
              <w:t xml:space="preserve">   </w:t>
            </w:r>
            <w:r w:rsidRPr="00B373D0">
              <w:rPr>
                <w:sz w:val="24"/>
                <w:szCs w:val="24"/>
              </w:rPr>
              <w:t>в области земельных отношений» вступившего в силу 1 января 20</w:t>
            </w:r>
            <w:r w:rsidR="00211BC9">
              <w:rPr>
                <w:sz w:val="24"/>
                <w:szCs w:val="24"/>
              </w:rPr>
              <w:t>20</w:t>
            </w:r>
            <w:r w:rsidRPr="00B373D0">
              <w:rPr>
                <w:sz w:val="24"/>
                <w:szCs w:val="24"/>
              </w:rPr>
              <w:t xml:space="preserve"> года.</w:t>
            </w:r>
          </w:p>
          <w:p w:rsidR="008F0033" w:rsidRPr="00B373D0" w:rsidRDefault="008F0033" w:rsidP="00B373D0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373D0">
              <w:rPr>
                <w:rFonts w:ascii="Times New Roman" w:hAnsi="Times New Roman"/>
                <w:sz w:val="24"/>
                <w:szCs w:val="24"/>
              </w:rPr>
              <w:t>Основной целью показателя является достижение 0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8F0033" w:rsidRPr="00B373D0" w:rsidRDefault="008F0033" w:rsidP="00B373D0">
            <w:pPr>
              <w:pStyle w:val="a3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B373D0">
              <w:rPr>
                <w:rFonts w:ascii="Times New Roman" w:hAnsi="Times New Roman"/>
                <w:sz w:val="24"/>
                <w:szCs w:val="24"/>
              </w:rPr>
              <w:t>Инциденты делятся на три вида, которым присваиваются следующие веса:</w:t>
            </w:r>
          </w:p>
          <w:p w:rsidR="008F0033" w:rsidRPr="00B373D0" w:rsidRDefault="008F0033" w:rsidP="00B373D0">
            <w:pPr>
              <w:pStyle w:val="a3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B373D0">
              <w:rPr>
                <w:rFonts w:ascii="Times New Roman" w:hAnsi="Times New Roman"/>
                <w:sz w:val="24"/>
                <w:szCs w:val="24"/>
              </w:rPr>
              <w:t>0,2 в случае допущения нарушения при подготовке проекта решения и направления его на согласование в Министерство;</w:t>
            </w:r>
          </w:p>
          <w:p w:rsidR="008F0033" w:rsidRPr="00B373D0" w:rsidRDefault="008F0033" w:rsidP="00B373D0">
            <w:pPr>
              <w:pStyle w:val="a3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B373D0">
              <w:rPr>
                <w:rFonts w:ascii="Times New Roman" w:hAnsi="Times New Roman"/>
                <w:sz w:val="24"/>
                <w:szCs w:val="24"/>
              </w:rPr>
              <w:t>0,5 в случае подготовки и предоставления заявителю некачественно подготовленного решения (ошибки, помарки и</w:t>
            </w:r>
            <w:r w:rsidR="00071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3D0">
              <w:rPr>
                <w:rFonts w:ascii="Times New Roman" w:hAnsi="Times New Roman"/>
                <w:sz w:val="24"/>
                <w:szCs w:val="24"/>
              </w:rPr>
              <w:t>т.п. при подготовке решения);</w:t>
            </w:r>
          </w:p>
          <w:p w:rsidR="008F0033" w:rsidRPr="00B373D0" w:rsidRDefault="008F0033" w:rsidP="00B373D0">
            <w:pPr>
              <w:pStyle w:val="a3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B373D0">
              <w:rPr>
                <w:rFonts w:ascii="Times New Roman" w:hAnsi="Times New Roman"/>
                <w:sz w:val="24"/>
                <w:szCs w:val="24"/>
              </w:rPr>
              <w:t>1 в случае незаконно принятого решения, не соответствующего решению, принятому в Министерстве.</w:t>
            </w:r>
          </w:p>
          <w:p w:rsidR="008F0033" w:rsidRPr="00B373D0" w:rsidRDefault="008F0033" w:rsidP="00B373D0">
            <w:pPr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B373D0">
              <w:rPr>
                <w:sz w:val="24"/>
                <w:szCs w:val="24"/>
              </w:rPr>
              <w:t>Минмособлимущества</w:t>
            </w:r>
            <w:proofErr w:type="spellEnd"/>
            <w:r w:rsidRPr="00B373D0">
              <w:rPr>
                <w:sz w:val="24"/>
                <w:szCs w:val="24"/>
              </w:rPr>
              <w:t>. Расчет производится по количеству инцидентов в муниципальном образовании с учетом веса инцидента, по формуле:</w:t>
            </w:r>
          </w:p>
          <w:p w:rsidR="008F0033" w:rsidRPr="00B373D0" w:rsidRDefault="00035F0B" w:rsidP="00B373D0">
            <w:pPr>
              <w:ind w:firstLine="141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И=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Ин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+0,5*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Ио+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0,2*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Ипр</m:t>
                  </m:r>
                </m:e>
              </m:nary>
            </m:oMath>
            <w:r w:rsidR="00E30BE8">
              <w:rPr>
                <w:sz w:val="24"/>
                <w:szCs w:val="24"/>
              </w:rPr>
              <w:t>,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где: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 – доля инцидентов;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Ипр – количество инцидентов, допущенных органом местного самоуправления при подготовке проекта решения и направления его на согласование в Министерство;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Ин – количество инцидентов с незаконно принятом решении, не </w:t>
            </w:r>
            <w:proofErr w:type="gramStart"/>
            <w:r w:rsidRPr="00B373D0">
              <w:rPr>
                <w:sz w:val="24"/>
                <w:szCs w:val="24"/>
              </w:rPr>
              <w:t>соответствующего</w:t>
            </w:r>
            <w:proofErr w:type="gramEnd"/>
            <w:r w:rsidRPr="00B373D0">
              <w:rPr>
                <w:sz w:val="24"/>
                <w:szCs w:val="24"/>
              </w:rPr>
              <w:t xml:space="preserve"> решению, принятому в Министерстве.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Плановое значение показателя – 0.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ind w:firstLine="141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Единица измерения – количество.</w:t>
            </w:r>
          </w:p>
          <w:p w:rsidR="008F0033" w:rsidRPr="00B373D0" w:rsidRDefault="00F83851" w:rsidP="00B373D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   </w:t>
            </w:r>
            <w:r w:rsidR="008F0033" w:rsidRPr="00B373D0">
              <w:rPr>
                <w:sz w:val="24"/>
                <w:szCs w:val="24"/>
              </w:rPr>
              <w:t>Статистические источники – данные ЕИСОУ.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69" w:type="dxa"/>
            <w:gridSpan w:val="4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Подпрограмма 3 «Совершенствование муниципальной службы»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3.1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 xml:space="preserve">Доля выборных должностных лиц местного самоуправления, депутатов представительных органов муниципального образования, муниципальных служащих и работников муниципальных учреждений, прошедших </w:t>
            </w:r>
            <w:proofErr w:type="gramStart"/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B373D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8F0033" w:rsidRPr="00B373D0" w:rsidRDefault="008F0033" w:rsidP="00071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071554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от 21.02.2019</w:t>
            </w:r>
            <w:r w:rsidR="000715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 xml:space="preserve"> № 68 «О дополнительном профессиональном образовании государственных гражданских служащих»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Количество планируемых к обучению должностных лиц местного самоуправления, депутатов представительных органов муниципального образования, муниципальных служащих и работников муниципальных учреждений определяется органами местного самоуправления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69" w:type="dxa"/>
            <w:gridSpan w:val="4"/>
          </w:tcPr>
          <w:p w:rsidR="008F0033" w:rsidRPr="00B373D0" w:rsidRDefault="008F0033" w:rsidP="00B373D0">
            <w:pPr>
              <w:widowControl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Подпрограмма 4  «Управление муниципальными финансами»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D63B6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4</w:t>
            </w:r>
            <w:r w:rsidR="008F0033" w:rsidRPr="00B373D0">
              <w:rPr>
                <w:sz w:val="24"/>
                <w:szCs w:val="24"/>
              </w:rPr>
              <w:t>.1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Исполнение бюджета городского округа Серпухов по налоговым и неналоговым доходам к первоначально утвержденному уровню</w:t>
            </w:r>
          </w:p>
        </w:tc>
        <w:tc>
          <w:tcPr>
            <w:tcW w:w="1299" w:type="dxa"/>
          </w:tcPr>
          <w:p w:rsidR="008F0033" w:rsidRPr="00B373D0" w:rsidRDefault="009A466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Данные КФНП Администрации городского округа Серпухов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73D0">
              <w:rPr>
                <w:rFonts w:eastAsia="Calibri"/>
                <w:sz w:val="24"/>
                <w:szCs w:val="24"/>
                <w:lang w:eastAsia="en-US"/>
              </w:rPr>
              <w:t>И = Ф/П</w:t>
            </w:r>
            <w:r w:rsidR="00F83851" w:rsidRPr="00B373D0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B373D0">
              <w:rPr>
                <w:rFonts w:eastAsia="Calibri"/>
                <w:sz w:val="24"/>
                <w:szCs w:val="24"/>
                <w:lang w:eastAsia="en-US"/>
              </w:rPr>
              <w:t>100%, где: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73D0">
              <w:rPr>
                <w:rFonts w:eastAsia="Calibri"/>
                <w:sz w:val="24"/>
                <w:szCs w:val="24"/>
                <w:lang w:eastAsia="en-US"/>
              </w:rPr>
              <w:t xml:space="preserve">Ф - фактический объем налоговых и неналоговых доходов бюджета </w:t>
            </w:r>
            <w:r w:rsidRPr="00B373D0">
              <w:rPr>
                <w:sz w:val="24"/>
                <w:szCs w:val="24"/>
              </w:rPr>
              <w:t xml:space="preserve">городского округа Серпухов </w:t>
            </w:r>
            <w:r w:rsidRPr="00B373D0">
              <w:rPr>
                <w:rFonts w:eastAsia="Calibri"/>
                <w:sz w:val="24"/>
                <w:szCs w:val="24"/>
                <w:lang w:eastAsia="en-US"/>
              </w:rPr>
              <w:t>за отчетный год;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</w:t>
            </w:r>
            <w:proofErr w:type="gramEnd"/>
            <w:r w:rsidRPr="00B373D0">
              <w:rPr>
                <w:sz w:val="24"/>
                <w:szCs w:val="24"/>
              </w:rPr>
              <w:t xml:space="preserve"> - первоначально утвержденный решением о бюджете объем налоговых и неналоговых доходов бюджета городского округа Серпухов.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D63B6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4</w:t>
            </w:r>
            <w:r w:rsidR="008F0033" w:rsidRPr="00B373D0">
              <w:rPr>
                <w:sz w:val="24"/>
                <w:szCs w:val="24"/>
              </w:rPr>
              <w:t>.2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299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73D0">
              <w:rPr>
                <w:sz w:val="24"/>
                <w:szCs w:val="24"/>
              </w:rPr>
              <w:t>коэффициент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Данные Министерства экономики и финансов Московской области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К = (ЗН – ЗНП) / </w:t>
            </w:r>
            <w:proofErr w:type="gramStart"/>
            <w:r w:rsidRPr="00B373D0">
              <w:rPr>
                <w:sz w:val="24"/>
                <w:szCs w:val="24"/>
              </w:rPr>
              <w:t>ПН</w:t>
            </w:r>
            <w:proofErr w:type="gramEnd"/>
            <w:r w:rsidRPr="00B373D0">
              <w:rPr>
                <w:sz w:val="24"/>
                <w:szCs w:val="24"/>
              </w:rPr>
              <w:t>, где: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К</w:t>
            </w:r>
            <w:proofErr w:type="gramEnd"/>
            <w:r w:rsidRPr="00B373D0">
              <w:rPr>
                <w:sz w:val="24"/>
                <w:szCs w:val="24"/>
              </w:rPr>
              <w:t xml:space="preserve"> – </w:t>
            </w:r>
            <w:proofErr w:type="gramStart"/>
            <w:r w:rsidRPr="00B373D0">
              <w:rPr>
                <w:sz w:val="24"/>
                <w:szCs w:val="24"/>
              </w:rPr>
              <w:t>коэффициент</w:t>
            </w:r>
            <w:proofErr w:type="gramEnd"/>
            <w:r w:rsidRPr="00B373D0">
              <w:rPr>
                <w:sz w:val="24"/>
                <w:szCs w:val="24"/>
              </w:rPr>
              <w:t xml:space="preserve"> уровня задолженности по налоговым платежам в консолидированный бюджет Московской области на первое число отчетного месяца,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ЗН – задолженность по налоговым платежам в консолидированный бюджет Московской области на первое число месяца предшествующего </w:t>
            </w:r>
            <w:proofErr w:type="gramStart"/>
            <w:r w:rsidRPr="00B373D0">
              <w:rPr>
                <w:sz w:val="24"/>
                <w:szCs w:val="24"/>
              </w:rPr>
              <w:t>отчетному</w:t>
            </w:r>
            <w:proofErr w:type="gramEnd"/>
            <w:r w:rsidRPr="00B373D0">
              <w:rPr>
                <w:sz w:val="24"/>
                <w:szCs w:val="24"/>
              </w:rPr>
              <w:t>,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lastRenderedPageBreak/>
              <w:t>ЗНП – приостановленная к взысканию задолженность на первое число месяца предшествующего отчетному, рассчитывается по формуле:</w:t>
            </w:r>
            <w:proofErr w:type="gramEnd"/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ЗНП</w:t>
            </w:r>
            <w:proofErr w:type="gramEnd"/>
            <w:r w:rsidRPr="00B373D0">
              <w:rPr>
                <w:sz w:val="24"/>
                <w:szCs w:val="24"/>
              </w:rPr>
              <w:t xml:space="preserve"> = НО + НР + ОПВ, где: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НО – сумма непогашенной задолженности – отсрочка (рассрочка),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НР остаток непогашенной реструктурированной задолженности,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ОПВ – остаток непогашенной задолженности, приостановленной к взысканию,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ПН</w:t>
            </w:r>
            <w:proofErr w:type="gramEnd"/>
            <w:r w:rsidRPr="00B373D0">
              <w:rPr>
                <w:sz w:val="24"/>
                <w:szCs w:val="24"/>
              </w:rPr>
              <w:t xml:space="preserve"> – поступления по налоговым платежам в консолидированный бюджет Московской области за 2018 год.</w:t>
            </w:r>
          </w:p>
        </w:tc>
      </w:tr>
      <w:tr w:rsidR="008F0033" w:rsidRPr="00B373D0" w:rsidTr="003B56F0">
        <w:trPr>
          <w:trHeight w:val="2490"/>
          <w:jc w:val="center"/>
        </w:trPr>
        <w:tc>
          <w:tcPr>
            <w:tcW w:w="467" w:type="dxa"/>
          </w:tcPr>
          <w:p w:rsidR="008F0033" w:rsidRPr="00B373D0" w:rsidRDefault="00D63B6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lastRenderedPageBreak/>
              <w:t>4</w:t>
            </w:r>
            <w:r w:rsidR="008F0033" w:rsidRPr="00B373D0">
              <w:rPr>
                <w:sz w:val="24"/>
                <w:szCs w:val="24"/>
              </w:rPr>
              <w:t>.3</w:t>
            </w:r>
          </w:p>
        </w:tc>
        <w:tc>
          <w:tcPr>
            <w:tcW w:w="3964" w:type="dxa"/>
          </w:tcPr>
          <w:p w:rsidR="008F0033" w:rsidRPr="00B373D0" w:rsidRDefault="008F0033" w:rsidP="00B373D0">
            <w:pPr>
              <w:widowControl w:val="0"/>
              <w:ind w:firstLine="16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Отношение объема муниципального долга городского округа Серпухов к годовому объему доходов бюджета городского округа Серпухов без учета безвозмездных поступлений и (или) поступлений налоговых доходов по дополнительным  нормативам отчислений</w:t>
            </w:r>
          </w:p>
        </w:tc>
        <w:tc>
          <w:tcPr>
            <w:tcW w:w="1299" w:type="dxa"/>
          </w:tcPr>
          <w:p w:rsidR="008F0033" w:rsidRPr="00B373D0" w:rsidRDefault="009A466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Данные КФНП Администрации городского округа Серпухов</w:t>
            </w:r>
          </w:p>
        </w:tc>
        <w:tc>
          <w:tcPr>
            <w:tcW w:w="7363" w:type="dxa"/>
          </w:tcPr>
          <w:p w:rsidR="008F0033" w:rsidRPr="00B373D0" w:rsidRDefault="008F0033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  <w:lang w:val="en-US"/>
              </w:rPr>
              <w:t>U</w:t>
            </w:r>
            <w:r w:rsidRPr="00B373D0">
              <w:rPr>
                <w:sz w:val="24"/>
                <w:szCs w:val="24"/>
              </w:rPr>
              <w:t xml:space="preserve">3= </w:t>
            </w:r>
            <w:r w:rsidRPr="00B373D0">
              <w:rPr>
                <w:sz w:val="24"/>
                <w:szCs w:val="24"/>
                <w:lang w:val="en-US"/>
              </w:rPr>
              <w:t>DL</w:t>
            </w:r>
            <w:r w:rsidRPr="00B373D0">
              <w:rPr>
                <w:sz w:val="24"/>
                <w:szCs w:val="24"/>
              </w:rPr>
              <w:t xml:space="preserve"> / (</w:t>
            </w:r>
            <w:r w:rsidRPr="00B373D0">
              <w:rPr>
                <w:sz w:val="24"/>
                <w:szCs w:val="24"/>
                <w:lang w:val="en-US"/>
              </w:rPr>
              <w:t>D</w:t>
            </w:r>
            <w:r w:rsidRPr="00B373D0">
              <w:rPr>
                <w:sz w:val="24"/>
                <w:szCs w:val="24"/>
              </w:rPr>
              <w:t xml:space="preserve"> – БП)*100%, где: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  <w:lang w:val="en-US"/>
              </w:rPr>
              <w:t>DL</w:t>
            </w:r>
            <w:r w:rsidRPr="00B373D0">
              <w:rPr>
                <w:sz w:val="24"/>
                <w:szCs w:val="24"/>
              </w:rPr>
              <w:t xml:space="preserve"> – объем муниципального долга бюджета городского округа Серпухов;</w:t>
            </w:r>
          </w:p>
          <w:p w:rsidR="008F0033" w:rsidRPr="00B373D0" w:rsidRDefault="008F0033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  <w:lang w:val="en-US"/>
              </w:rPr>
              <w:t>D</w:t>
            </w:r>
            <w:r w:rsidRPr="00B373D0">
              <w:rPr>
                <w:sz w:val="24"/>
                <w:szCs w:val="24"/>
              </w:rPr>
              <w:t xml:space="preserve"> – общий годовой объем доходов бюджета городского округа Серпухов;</w:t>
            </w:r>
          </w:p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БП – объем безвозмездных поступлений и (или) поступлений налоговых доходов по дополнительным нормативам отчислений.</w:t>
            </w:r>
          </w:p>
        </w:tc>
      </w:tr>
      <w:tr w:rsidR="008F0033" w:rsidRPr="00B373D0" w:rsidTr="003B56F0">
        <w:trPr>
          <w:trHeight w:val="217"/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69" w:type="dxa"/>
            <w:gridSpan w:val="4"/>
          </w:tcPr>
          <w:p w:rsidR="008F0033" w:rsidRPr="00B373D0" w:rsidRDefault="008F0033" w:rsidP="00B373D0">
            <w:pPr>
              <w:widowControl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8F0033" w:rsidRPr="00B373D0" w:rsidTr="003B56F0">
        <w:trPr>
          <w:jc w:val="center"/>
        </w:trPr>
        <w:tc>
          <w:tcPr>
            <w:tcW w:w="467" w:type="dxa"/>
          </w:tcPr>
          <w:p w:rsidR="008F0033" w:rsidRPr="00B373D0" w:rsidRDefault="008F0033" w:rsidP="00B373D0">
            <w:pPr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964" w:type="dxa"/>
          </w:tcPr>
          <w:p w:rsidR="008F0033" w:rsidRPr="00B373D0" w:rsidRDefault="00424EF3" w:rsidP="00B373D0">
            <w:pPr>
              <w:rPr>
                <w:sz w:val="24"/>
                <w:szCs w:val="24"/>
              </w:rPr>
            </w:pPr>
            <w:hyperlink r:id="rId11" w:history="1">
              <w:r w:rsidR="009A466A" w:rsidRPr="00B373D0">
                <w:rPr>
                  <w:rStyle w:val="aff1"/>
                  <w:color w:val="auto"/>
                  <w:sz w:val="24"/>
                  <w:szCs w:val="24"/>
                  <w:u w:val="none"/>
                </w:rPr>
                <w:t xml:space="preserve">Среднее значение доли выплаченных объемов денежного содержания, прочих и иных выплат, уплаченных страховых взносов и прочих налогов </w:t>
              </w:r>
              <w:proofErr w:type="gramStart"/>
              <w:r w:rsidR="009A466A" w:rsidRPr="00B373D0">
                <w:rPr>
                  <w:rStyle w:val="aff1"/>
                  <w:color w:val="auto"/>
                  <w:sz w:val="24"/>
                  <w:szCs w:val="24"/>
                  <w:u w:val="none"/>
                </w:rPr>
                <w:t>от</w:t>
              </w:r>
              <w:proofErr w:type="gramEnd"/>
              <w:r w:rsidR="009A466A" w:rsidRPr="00B373D0">
                <w:rPr>
                  <w:rStyle w:val="aff1"/>
                  <w:color w:val="auto"/>
                  <w:sz w:val="24"/>
                  <w:szCs w:val="24"/>
                  <w:u w:val="none"/>
                </w:rPr>
                <w:t xml:space="preserve"> запланированных</w:t>
              </w:r>
            </w:hyperlink>
          </w:p>
        </w:tc>
        <w:tc>
          <w:tcPr>
            <w:tcW w:w="1299" w:type="dxa"/>
            <w:vAlign w:val="center"/>
          </w:tcPr>
          <w:p w:rsidR="008F0033" w:rsidRPr="00B373D0" w:rsidRDefault="009A466A" w:rsidP="00B373D0">
            <w:pPr>
              <w:jc w:val="center"/>
              <w:rPr>
                <w:color w:val="000000"/>
                <w:sz w:val="24"/>
                <w:szCs w:val="24"/>
              </w:rPr>
            </w:pPr>
            <w:r w:rsidRPr="00B373D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8F0033" w:rsidRPr="00B373D0" w:rsidRDefault="00E6477F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Данные бухгалтерского учета</w:t>
            </w:r>
          </w:p>
        </w:tc>
        <w:tc>
          <w:tcPr>
            <w:tcW w:w="7363" w:type="dxa"/>
          </w:tcPr>
          <w:p w:rsidR="00E6477F" w:rsidRPr="00B373D0" w:rsidRDefault="009A466A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</w:t>
            </w:r>
            <w:proofErr w:type="gramEnd"/>
            <w:r w:rsidRPr="00B373D0">
              <w:rPr>
                <w:sz w:val="24"/>
                <w:szCs w:val="24"/>
              </w:rPr>
              <w:t>= Зв/</w:t>
            </w:r>
            <w:proofErr w:type="spellStart"/>
            <w:r w:rsidRPr="00B373D0">
              <w:rPr>
                <w:sz w:val="24"/>
                <w:szCs w:val="24"/>
              </w:rPr>
              <w:t>Зн</w:t>
            </w:r>
            <w:proofErr w:type="spellEnd"/>
            <w:r w:rsidRPr="00B373D0">
              <w:rPr>
                <w:sz w:val="24"/>
                <w:szCs w:val="24"/>
              </w:rPr>
              <w:t xml:space="preserve">*100, где </w:t>
            </w:r>
          </w:p>
          <w:p w:rsidR="009A466A" w:rsidRPr="00B373D0" w:rsidRDefault="009A466A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373D0">
              <w:rPr>
                <w:sz w:val="24"/>
                <w:szCs w:val="24"/>
              </w:rPr>
              <w:t>П-</w:t>
            </w:r>
            <w:proofErr w:type="gramEnd"/>
            <w:r w:rsidRPr="00B373D0">
              <w:rPr>
                <w:sz w:val="24"/>
                <w:szCs w:val="24"/>
              </w:rPr>
              <w:t xml:space="preserve"> доля выплаченных объемов денежного содержания, прочих и иных выплат, уплаченных страховых взносов и прочих налогов от запланированных;  </w:t>
            </w:r>
          </w:p>
          <w:p w:rsidR="009A466A" w:rsidRPr="00B373D0" w:rsidRDefault="009A466A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Зв-объем выплаченных объемов денежного содержания;</w:t>
            </w:r>
          </w:p>
          <w:p w:rsidR="008F0033" w:rsidRPr="00B373D0" w:rsidRDefault="009A466A" w:rsidP="00B373D0">
            <w:pPr>
              <w:widowControl w:val="0"/>
              <w:autoSpaceDE w:val="0"/>
              <w:autoSpaceDN w:val="0"/>
              <w:adjustRightInd w:val="0"/>
              <w:ind w:hanging="37"/>
              <w:rPr>
                <w:color w:val="FF0000"/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З</w:t>
            </w:r>
            <w:proofErr w:type="gramStart"/>
            <w:r w:rsidRPr="00B373D0">
              <w:rPr>
                <w:sz w:val="24"/>
                <w:szCs w:val="24"/>
              </w:rPr>
              <w:t>н</w:t>
            </w:r>
            <w:proofErr w:type="spellEnd"/>
            <w:r w:rsidRPr="00B373D0">
              <w:rPr>
                <w:sz w:val="24"/>
                <w:szCs w:val="24"/>
              </w:rPr>
              <w:t>-</w:t>
            </w:r>
            <w:proofErr w:type="gramEnd"/>
            <w:r w:rsidRPr="00B373D0">
              <w:rPr>
                <w:sz w:val="24"/>
                <w:szCs w:val="24"/>
              </w:rPr>
              <w:t xml:space="preserve"> начисленные объемы денежного содержания.</w:t>
            </w:r>
          </w:p>
        </w:tc>
      </w:tr>
    </w:tbl>
    <w:p w:rsidR="00A8139D" w:rsidRPr="00B373D0" w:rsidRDefault="00A8139D" w:rsidP="00B373D0">
      <w:pPr>
        <w:rPr>
          <w:sz w:val="28"/>
          <w:szCs w:val="28"/>
        </w:rPr>
        <w:sectPr w:rsidR="00A8139D" w:rsidRPr="00B373D0" w:rsidSect="0049427E">
          <w:pgSz w:w="16838" w:h="11905" w:orient="landscape"/>
          <w:pgMar w:top="1134" w:right="567" w:bottom="1134" w:left="1701" w:header="567" w:footer="0" w:gutter="0"/>
          <w:cols w:space="720"/>
          <w:docGrid w:linePitch="272"/>
        </w:sectPr>
      </w:pPr>
    </w:p>
    <w:p w:rsidR="00B930A5" w:rsidRPr="00B373D0" w:rsidRDefault="00A8139D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5. Порядок </w:t>
      </w:r>
      <w:r w:rsidR="00B930A5" w:rsidRPr="000B345F">
        <w:rPr>
          <w:sz w:val="28"/>
          <w:szCs w:val="28"/>
        </w:rPr>
        <w:t>взаимодействия ответственных за выполнение мероприятий с муниципальным заказчиком подпрограммы</w:t>
      </w:r>
    </w:p>
    <w:p w:rsidR="00A8139D" w:rsidRPr="00B373D0" w:rsidRDefault="00A8139D" w:rsidP="00B373D0">
      <w:pPr>
        <w:jc w:val="center"/>
        <w:rPr>
          <w:sz w:val="28"/>
          <w:szCs w:val="28"/>
        </w:rPr>
      </w:pP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Взаимодействие ответственного за выполнение мероприятий муниципальной программы (подпр</w:t>
      </w:r>
      <w:r w:rsidR="00236299" w:rsidRPr="00B373D0">
        <w:rPr>
          <w:sz w:val="28"/>
          <w:szCs w:val="28"/>
        </w:rPr>
        <w:t>ограммы)</w:t>
      </w:r>
      <w:r w:rsidR="00071554">
        <w:rPr>
          <w:rStyle w:val="aff3"/>
          <w:rFonts w:ascii="Calibri" w:eastAsia="Calibri" w:hAnsi="Calibri"/>
          <w:lang w:eastAsia="x-none"/>
        </w:rPr>
        <w:t>,</w:t>
      </w:r>
      <w:r w:rsidR="00071554" w:rsidRPr="00B373D0">
        <w:rPr>
          <w:sz w:val="28"/>
          <w:szCs w:val="28"/>
        </w:rPr>
        <w:t xml:space="preserve"> </w:t>
      </w:r>
      <w:r w:rsidR="00E30BE8">
        <w:rPr>
          <w:sz w:val="28"/>
          <w:szCs w:val="28"/>
        </w:rPr>
        <w:t>(</w:t>
      </w:r>
      <w:r w:rsidR="00236299" w:rsidRPr="00B373D0">
        <w:rPr>
          <w:sz w:val="28"/>
          <w:szCs w:val="28"/>
        </w:rPr>
        <w:t xml:space="preserve">далее – мероприятие) </w:t>
      </w:r>
      <w:r w:rsidRPr="00B373D0">
        <w:rPr>
          <w:sz w:val="28"/>
          <w:szCs w:val="28"/>
        </w:rPr>
        <w:t xml:space="preserve">с первым заместителем главы администрации (заместителем главы администрации, курирующим соответствующую сферу) осуществляется на основании </w:t>
      </w:r>
      <w:r w:rsidR="00B930A5" w:rsidRPr="00FF6F66">
        <w:rPr>
          <w:sz w:val="28"/>
          <w:szCs w:val="28"/>
        </w:rPr>
        <w:t>постановлением Главы городского округа Серпухова от 13.12.2019 №</w:t>
      </w:r>
      <w:r w:rsidR="00B930A5" w:rsidRPr="00FD1DD9">
        <w:rPr>
          <w:sz w:val="28"/>
          <w:szCs w:val="28"/>
        </w:rPr>
        <w:t xml:space="preserve"> </w:t>
      </w:r>
      <w:r w:rsidR="00B930A5" w:rsidRPr="00FF6F66">
        <w:rPr>
          <w:sz w:val="28"/>
          <w:szCs w:val="28"/>
        </w:rPr>
        <w:t>6668 «Об утверждении  Порядка разработки и реализации муниципальных программ городского округа Серпухов»</w:t>
      </w:r>
      <w:r w:rsidR="00B930A5" w:rsidRPr="00B373D0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 xml:space="preserve">(далее - Порядок). </w:t>
      </w:r>
    </w:p>
    <w:p w:rsidR="00A8139D" w:rsidRPr="00B373D0" w:rsidRDefault="00A8139D" w:rsidP="00B373D0">
      <w:pPr>
        <w:ind w:firstLine="708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>Ответственный</w:t>
      </w:r>
      <w:proofErr w:type="gramEnd"/>
      <w:r w:rsidRPr="00B373D0">
        <w:rPr>
          <w:sz w:val="28"/>
          <w:szCs w:val="28"/>
        </w:rPr>
        <w:t xml:space="preserve"> за выполнение мероприятия:</w:t>
      </w:r>
    </w:p>
    <w:p w:rsidR="00A8139D" w:rsidRPr="00B373D0" w:rsidRDefault="00A8139D" w:rsidP="00B373D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формирует прогноз расходов на реализаци</w:t>
      </w:r>
      <w:r w:rsidR="00236299" w:rsidRPr="00B373D0">
        <w:rPr>
          <w:sz w:val="28"/>
          <w:szCs w:val="28"/>
        </w:rPr>
        <w:t xml:space="preserve">ю мероприятия и направляет его </w:t>
      </w:r>
      <w:r w:rsidRPr="00B373D0">
        <w:rPr>
          <w:sz w:val="28"/>
          <w:szCs w:val="28"/>
        </w:rPr>
        <w:t>заместителю главы администрации;</w:t>
      </w:r>
    </w:p>
    <w:p w:rsidR="00A8139D" w:rsidRPr="00B373D0" w:rsidRDefault="00A8139D" w:rsidP="00B373D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определяет исполнителей мероприятия;</w:t>
      </w:r>
    </w:p>
    <w:p w:rsidR="00A8139D" w:rsidRPr="00B373D0" w:rsidRDefault="00A8139D" w:rsidP="00B373D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участвует в обсуждении вопросов, связанных с реализацией и финансированием мероприятия</w:t>
      </w:r>
      <w:r w:rsidR="00760826" w:rsidRPr="00B373D0">
        <w:rPr>
          <w:sz w:val="28"/>
          <w:szCs w:val="28"/>
        </w:rPr>
        <w:t>.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  <w:lang w:val="x-none"/>
        </w:rPr>
      </w:pPr>
      <w:r w:rsidRPr="00B373D0">
        <w:rPr>
          <w:sz w:val="28"/>
          <w:szCs w:val="28"/>
          <w:lang w:val="x-none"/>
        </w:rPr>
        <w:t>Корректировка муниципальной программы и подпрограмм, в том числе включение в нее новых мероприятий, а также продление срока ее реализации осуществляются в соответствии с законодательством Российской Федерации, законодательством Московской области. Ответственность за реализацию мероприятий  подпрограмм и обеспечение достижения значений количественных и качественных показателей эффективности реализации Программы несет Заказчик каждой соответствующей подпрограммы и исполнитель каждого отдельного мероприятия.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Координацию действий по формированию, внесению изменений в Программу осуществляет Комитет по экономике</w:t>
      </w:r>
      <w:r w:rsidR="00B930A5">
        <w:rPr>
          <w:sz w:val="28"/>
          <w:szCs w:val="28"/>
        </w:rPr>
        <w:t>, инвестиционной деятельности и развитию предпринимательства</w:t>
      </w:r>
      <w:r w:rsidRPr="00B373D0">
        <w:rPr>
          <w:sz w:val="28"/>
          <w:szCs w:val="28"/>
        </w:rPr>
        <w:t xml:space="preserve"> </w:t>
      </w:r>
      <w:r w:rsidR="00B930A5">
        <w:rPr>
          <w:sz w:val="28"/>
          <w:szCs w:val="28"/>
        </w:rPr>
        <w:t>а</w:t>
      </w:r>
      <w:r w:rsidRPr="00B373D0">
        <w:rPr>
          <w:sz w:val="28"/>
          <w:szCs w:val="28"/>
        </w:rPr>
        <w:t>дминистрации городского округа Серпухов.</w:t>
      </w:r>
    </w:p>
    <w:p w:rsidR="00A8139D" w:rsidRPr="00B373D0" w:rsidRDefault="00A8139D" w:rsidP="00B373D0">
      <w:pPr>
        <w:jc w:val="both"/>
        <w:rPr>
          <w:sz w:val="28"/>
          <w:szCs w:val="28"/>
        </w:rPr>
      </w:pPr>
    </w:p>
    <w:p w:rsidR="00A8139D" w:rsidRDefault="00A8139D" w:rsidP="00B373D0">
      <w:pPr>
        <w:ind w:firstLine="709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6. Состав, </w:t>
      </w:r>
      <w:r w:rsidR="00712224" w:rsidRPr="000B345F">
        <w:rPr>
          <w:sz w:val="28"/>
          <w:szCs w:val="28"/>
        </w:rPr>
        <w:t xml:space="preserve">состав, форма и сроки представления отчетности о ходе реализации мероприятия </w:t>
      </w:r>
      <w:proofErr w:type="gramStart"/>
      <w:r w:rsidR="00712224" w:rsidRPr="000B345F">
        <w:rPr>
          <w:sz w:val="28"/>
          <w:szCs w:val="28"/>
        </w:rPr>
        <w:t>ответственным</w:t>
      </w:r>
      <w:proofErr w:type="gramEnd"/>
      <w:r w:rsidR="00712224" w:rsidRPr="000B345F">
        <w:rPr>
          <w:sz w:val="28"/>
          <w:szCs w:val="28"/>
        </w:rPr>
        <w:t xml:space="preserve"> за выполнение мероприятия </w:t>
      </w:r>
      <w:r w:rsidR="00712224">
        <w:rPr>
          <w:sz w:val="28"/>
          <w:szCs w:val="28"/>
        </w:rPr>
        <w:t>п</w:t>
      </w:r>
      <w:r w:rsidR="00712224" w:rsidRPr="000B345F">
        <w:rPr>
          <w:sz w:val="28"/>
          <w:szCs w:val="28"/>
        </w:rPr>
        <w:t>одпрограммы</w:t>
      </w:r>
    </w:p>
    <w:p w:rsidR="00712224" w:rsidRPr="00B373D0" w:rsidRDefault="00712224" w:rsidP="00B373D0">
      <w:pPr>
        <w:ind w:firstLine="709"/>
        <w:jc w:val="center"/>
        <w:rPr>
          <w:sz w:val="28"/>
          <w:szCs w:val="28"/>
        </w:rPr>
      </w:pP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>Контроль за</w:t>
      </w:r>
      <w:proofErr w:type="gramEnd"/>
      <w:r w:rsidRPr="00B373D0">
        <w:rPr>
          <w:sz w:val="28"/>
          <w:szCs w:val="28"/>
        </w:rPr>
        <w:t xml:space="preserve"> реализацией Программы (подпрограммы) осуществляет первый заместитель главы администрации, заместитель главы администрации, курирующий соответствующее направление. 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С целью </w:t>
      </w:r>
      <w:proofErr w:type="gramStart"/>
      <w:r w:rsidRPr="00B373D0">
        <w:rPr>
          <w:sz w:val="28"/>
          <w:szCs w:val="28"/>
        </w:rPr>
        <w:t>контроля за</w:t>
      </w:r>
      <w:proofErr w:type="gramEnd"/>
      <w:r w:rsidRPr="00B373D0">
        <w:rPr>
          <w:sz w:val="28"/>
          <w:szCs w:val="28"/>
        </w:rPr>
        <w:t xml:space="preserve"> реализацией Программы (подпрограммы) заказчик ежеквартально до 15 числа месяца, следующего за отчетным кварталом, формирует в подсистеме ГАСУ МО:</w:t>
      </w:r>
    </w:p>
    <w:p w:rsidR="00A8139D" w:rsidRPr="00B373D0" w:rsidRDefault="00DA308E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1. О</w:t>
      </w:r>
      <w:r w:rsidR="00A8139D" w:rsidRPr="00B373D0">
        <w:rPr>
          <w:sz w:val="28"/>
          <w:szCs w:val="28"/>
        </w:rPr>
        <w:t>перативный отчет о реализации мероприятий муниципальной программы (подпрограммы), который содержит: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перечень выполненных мероприятий Программы (подпрограммы)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>- анализ причин несвоевременного выполнения программных мероприятий;</w:t>
      </w:r>
    </w:p>
    <w:p w:rsidR="00A8139D" w:rsidRPr="00B373D0" w:rsidRDefault="00DA308E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2. О</w:t>
      </w:r>
      <w:r w:rsidR="00A8139D" w:rsidRPr="00B373D0">
        <w:rPr>
          <w:sz w:val="28"/>
          <w:szCs w:val="28"/>
        </w:rPr>
        <w:t xml:space="preserve">перативный (годовой) </w:t>
      </w:r>
      <w:hyperlink w:anchor="P1662" w:history="1">
        <w:r w:rsidR="00A8139D" w:rsidRPr="00B373D0">
          <w:rPr>
            <w:sz w:val="28"/>
            <w:szCs w:val="28"/>
          </w:rPr>
          <w:t>отчет</w:t>
        </w:r>
      </w:hyperlink>
      <w:r w:rsidR="00A8139D" w:rsidRPr="00B373D0">
        <w:rPr>
          <w:sz w:val="28"/>
          <w:szCs w:val="28"/>
        </w:rPr>
        <w:t xml:space="preserve"> о выполнении Программы (подпрограммы) по объектам строительства, реконструкции, который содержит: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наименование объекта, адрес объекта, планируемые работы;</w:t>
      </w:r>
    </w:p>
    <w:p w:rsidR="00A8139D" w:rsidRPr="00B373D0" w:rsidRDefault="00A8139D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перечень фактически выполненных работ с указанием объемов, источников финансирования;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анализ причин невыполнения (несвоевременного выполнения) работ.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Заказчик подпрограммы ежегодно в срок до 1 марта года, следующего за отчетным, формирует в подсистеме ГАСУ МО годовой отчет о реализации подпрограммы для оценки эффективности реализации Программы.</w:t>
      </w:r>
    </w:p>
    <w:p w:rsidR="00A8139D" w:rsidRPr="00B373D0" w:rsidRDefault="00236299" w:rsidP="00D2674C">
      <w:pPr>
        <w:ind w:firstLine="709"/>
        <w:jc w:val="both"/>
        <w:rPr>
          <w:sz w:val="28"/>
          <w:szCs w:val="28"/>
          <w:lang w:val="x-none"/>
        </w:rPr>
      </w:pPr>
      <w:r w:rsidRPr="00B373D0">
        <w:rPr>
          <w:sz w:val="28"/>
          <w:szCs w:val="28"/>
          <w:lang w:val="x-none"/>
        </w:rPr>
        <w:t xml:space="preserve">Заказчик подпрограммы в срок </w:t>
      </w:r>
      <w:r w:rsidR="00A8139D" w:rsidRPr="00B373D0">
        <w:rPr>
          <w:sz w:val="28"/>
          <w:szCs w:val="28"/>
          <w:lang w:val="x-none"/>
        </w:rPr>
        <w:t xml:space="preserve">до 1 марта года, следующего за отчетным, готовит годовой отчет о реализации подпрограммы и представляет его </w:t>
      </w:r>
      <w:r w:rsidR="00071554">
        <w:rPr>
          <w:sz w:val="28"/>
          <w:szCs w:val="28"/>
          <w:lang w:val="x-none"/>
        </w:rPr>
        <w:t>в</w:t>
      </w:r>
      <w:r w:rsidR="00071554">
        <w:rPr>
          <w:sz w:val="28"/>
          <w:szCs w:val="28"/>
        </w:rPr>
        <w:t xml:space="preserve"> Комитет</w:t>
      </w:r>
      <w:r w:rsidR="00A8139D" w:rsidRPr="00B373D0">
        <w:rPr>
          <w:sz w:val="28"/>
          <w:szCs w:val="28"/>
          <w:lang w:val="x-none"/>
        </w:rPr>
        <w:t xml:space="preserve"> по экономике Администрации городского округа  Серпухов.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>Раз в 3 года заказчик формирует в подсистеме ГАСУ МО комплексный отчет о реализации мероприятий подпрограммы не позднее 1 апреля года, следующего за отчетным и представляет его в</w:t>
      </w:r>
      <w:r w:rsidR="00712224" w:rsidRPr="00712224">
        <w:rPr>
          <w:sz w:val="28"/>
          <w:szCs w:val="28"/>
        </w:rPr>
        <w:t xml:space="preserve"> </w:t>
      </w:r>
      <w:r w:rsidR="00712224" w:rsidRPr="00B373D0">
        <w:rPr>
          <w:sz w:val="28"/>
          <w:szCs w:val="28"/>
        </w:rPr>
        <w:t>Комитет по экономике</w:t>
      </w:r>
      <w:r w:rsidR="00712224">
        <w:rPr>
          <w:sz w:val="28"/>
          <w:szCs w:val="28"/>
        </w:rPr>
        <w:t>, инвестиционной деятельности и развитию предпринимательства</w:t>
      </w:r>
      <w:r w:rsidR="00712224" w:rsidRPr="00B373D0">
        <w:rPr>
          <w:sz w:val="28"/>
          <w:szCs w:val="28"/>
        </w:rPr>
        <w:t xml:space="preserve"> </w:t>
      </w:r>
      <w:r w:rsidR="00712224">
        <w:rPr>
          <w:sz w:val="28"/>
          <w:szCs w:val="28"/>
        </w:rPr>
        <w:t>а</w:t>
      </w:r>
      <w:r w:rsidR="00712224" w:rsidRPr="00B373D0">
        <w:rPr>
          <w:sz w:val="28"/>
          <w:szCs w:val="28"/>
        </w:rPr>
        <w:t>дминистрации городского округа Серпухов</w:t>
      </w:r>
      <w:r w:rsidRPr="00B373D0">
        <w:rPr>
          <w:sz w:val="28"/>
          <w:szCs w:val="28"/>
        </w:rPr>
        <w:t>.</w:t>
      </w:r>
      <w:proofErr w:type="gramEnd"/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Годовой и </w:t>
      </w:r>
      <w:proofErr w:type="gramStart"/>
      <w:r w:rsidRPr="00B373D0">
        <w:rPr>
          <w:sz w:val="28"/>
          <w:szCs w:val="28"/>
        </w:rPr>
        <w:t>комплексный</w:t>
      </w:r>
      <w:proofErr w:type="gramEnd"/>
      <w:r w:rsidRPr="00B373D0">
        <w:rPr>
          <w:sz w:val="28"/>
          <w:szCs w:val="28"/>
        </w:rPr>
        <w:t xml:space="preserve"> отчеты о реализации Программы должны содержать: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1. </w:t>
      </w:r>
      <w:r w:rsidR="00DA308E" w:rsidRPr="00B373D0">
        <w:rPr>
          <w:sz w:val="28"/>
          <w:szCs w:val="28"/>
        </w:rPr>
        <w:t>А</w:t>
      </w:r>
      <w:r w:rsidRPr="00B373D0">
        <w:rPr>
          <w:sz w:val="28"/>
          <w:szCs w:val="28"/>
        </w:rPr>
        <w:t>налитическую записку, в которой указываются: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степень достижения запланированных результатов и намеченных целей Программы и подпрограмм;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A8139D" w:rsidRPr="00B373D0" w:rsidRDefault="00DA308E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2. Т</w:t>
      </w:r>
      <w:r w:rsidR="00A8139D" w:rsidRPr="00B373D0">
        <w:rPr>
          <w:sz w:val="28"/>
          <w:szCs w:val="28"/>
        </w:rPr>
        <w:t>аблицу, в которой указываются данные: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по мероприятиям, не завершенным в утвержденные сроки, - причины их невыполнения и предложения по дальнейшей реализации;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8139D" w:rsidRPr="00B373D0" w:rsidRDefault="00A8139D" w:rsidP="00B373D0">
      <w:pPr>
        <w:ind w:firstLine="709"/>
        <w:jc w:val="center"/>
        <w:rPr>
          <w:sz w:val="28"/>
          <w:szCs w:val="28"/>
        </w:rPr>
        <w:sectPr w:rsidR="00A8139D" w:rsidRPr="00B373D0" w:rsidSect="00823FC5">
          <w:pgSz w:w="11905" w:h="16838"/>
          <w:pgMar w:top="1134" w:right="567" w:bottom="1134" w:left="1701" w:header="567" w:footer="0" w:gutter="0"/>
          <w:cols w:space="720"/>
          <w:docGrid w:linePitch="272"/>
        </w:sectPr>
      </w:pPr>
    </w:p>
    <w:tbl>
      <w:tblPr>
        <w:tblW w:w="0" w:type="auto"/>
        <w:tblInd w:w="9464" w:type="dxa"/>
        <w:tblLook w:val="04A0" w:firstRow="1" w:lastRow="0" w:firstColumn="1" w:lastColumn="0" w:noHBand="0" w:noVBand="1"/>
      </w:tblPr>
      <w:tblGrid>
        <w:gridCol w:w="5322"/>
      </w:tblGrid>
      <w:tr w:rsidR="00A8139D" w:rsidRPr="00D006AE" w:rsidTr="007F485A">
        <w:tc>
          <w:tcPr>
            <w:tcW w:w="5812" w:type="dxa"/>
          </w:tcPr>
          <w:p w:rsidR="00A8139D" w:rsidRPr="00D006AE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A8139D" w:rsidRPr="00D006AE" w:rsidRDefault="00A8139D" w:rsidP="00246E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t>к муниципальной программе «</w:t>
            </w:r>
            <w:r w:rsidR="00760826" w:rsidRPr="00D006AE">
              <w:rPr>
                <w:sz w:val="28"/>
                <w:szCs w:val="28"/>
              </w:rPr>
              <w:t>Управление имуществом и муниципальными финансами»</w:t>
            </w:r>
            <w:r w:rsidR="009E00FB" w:rsidRPr="00D006AE">
              <w:rPr>
                <w:sz w:val="28"/>
                <w:szCs w:val="28"/>
              </w:rPr>
              <w:t xml:space="preserve"> городского округа Серпухов</w:t>
            </w:r>
            <w:r w:rsidR="00246E3E" w:rsidRPr="00D006AE">
              <w:rPr>
                <w:sz w:val="28"/>
                <w:szCs w:val="28"/>
              </w:rPr>
              <w:t xml:space="preserve"> Московской области</w:t>
            </w:r>
            <w:r w:rsidR="009E00FB" w:rsidRPr="00D006AE">
              <w:rPr>
                <w:sz w:val="28"/>
                <w:szCs w:val="28"/>
              </w:rPr>
              <w:t xml:space="preserve"> на</w:t>
            </w:r>
            <w:r w:rsidR="00D256AF" w:rsidRPr="00D006AE">
              <w:rPr>
                <w:sz w:val="28"/>
                <w:szCs w:val="28"/>
              </w:rPr>
              <w:t xml:space="preserve"> </w:t>
            </w:r>
            <w:r w:rsidR="009E00FB" w:rsidRPr="00D006AE">
              <w:rPr>
                <w:sz w:val="28"/>
                <w:szCs w:val="28"/>
              </w:rPr>
              <w:t>2020-2024 года</w:t>
            </w:r>
          </w:p>
        </w:tc>
      </w:tr>
    </w:tbl>
    <w:p w:rsidR="00A8139D" w:rsidRPr="00D006AE" w:rsidRDefault="00A8139D" w:rsidP="00B373D0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7F485A" w:rsidRPr="00D006AE" w:rsidRDefault="007F485A" w:rsidP="00B373D0">
      <w:pPr>
        <w:widowControl w:val="0"/>
        <w:autoSpaceDE w:val="0"/>
        <w:autoSpaceDN w:val="0"/>
        <w:adjustRightInd w:val="0"/>
        <w:ind w:firstLine="709"/>
        <w:rPr>
          <w:rFonts w:eastAsia="Calibri"/>
          <w:color w:val="000000"/>
          <w:spacing w:val="5"/>
          <w:sz w:val="23"/>
          <w:szCs w:val="28"/>
          <w:shd w:val="clear" w:color="auto" w:fill="FFFFFF"/>
          <w:lang w:bidi="ru-RU"/>
        </w:rPr>
      </w:pPr>
    </w:p>
    <w:p w:rsidR="000D684F" w:rsidRPr="00D006AE" w:rsidRDefault="00A8139D" w:rsidP="00B373D0">
      <w:pPr>
        <w:widowControl w:val="0"/>
        <w:jc w:val="center"/>
        <w:rPr>
          <w:sz w:val="28"/>
          <w:szCs w:val="28"/>
        </w:rPr>
      </w:pPr>
      <w:r w:rsidRPr="00D006AE">
        <w:rPr>
          <w:sz w:val="28"/>
          <w:szCs w:val="28"/>
        </w:rPr>
        <w:t xml:space="preserve">Подпрограмма </w:t>
      </w:r>
      <w:r w:rsidR="00760826" w:rsidRPr="00D006AE">
        <w:rPr>
          <w:sz w:val="28"/>
          <w:szCs w:val="28"/>
        </w:rPr>
        <w:t>1</w:t>
      </w:r>
      <w:r w:rsidRPr="00D006AE">
        <w:rPr>
          <w:sz w:val="28"/>
          <w:szCs w:val="28"/>
        </w:rPr>
        <w:t xml:space="preserve"> «</w:t>
      </w:r>
      <w:r w:rsidR="00760826" w:rsidRPr="00D006AE">
        <w:rPr>
          <w:sz w:val="28"/>
          <w:szCs w:val="28"/>
        </w:rPr>
        <w:t>Развитие имущественного комплекса</w:t>
      </w:r>
      <w:r w:rsidRPr="00D006AE">
        <w:rPr>
          <w:sz w:val="28"/>
          <w:szCs w:val="28"/>
        </w:rPr>
        <w:t>»</w:t>
      </w:r>
      <w:r w:rsidR="000D684F" w:rsidRPr="00D006AE">
        <w:rPr>
          <w:sz w:val="28"/>
          <w:szCs w:val="28"/>
        </w:rPr>
        <w:t xml:space="preserve"> муниципальной программы </w:t>
      </w:r>
    </w:p>
    <w:p w:rsidR="000D684F" w:rsidRPr="00B373D0" w:rsidRDefault="000D684F" w:rsidP="00B373D0">
      <w:pPr>
        <w:widowControl w:val="0"/>
        <w:jc w:val="center"/>
        <w:rPr>
          <w:sz w:val="28"/>
          <w:szCs w:val="28"/>
        </w:rPr>
      </w:pPr>
      <w:r w:rsidRPr="00D006AE">
        <w:rPr>
          <w:sz w:val="28"/>
          <w:szCs w:val="28"/>
        </w:rPr>
        <w:t>«Управление имуществом и муниципальными финансами»</w:t>
      </w:r>
      <w:r w:rsidR="009E00FB" w:rsidRPr="00D006AE">
        <w:rPr>
          <w:sz w:val="28"/>
          <w:szCs w:val="28"/>
        </w:rPr>
        <w:t xml:space="preserve"> городского округа Серпухов</w:t>
      </w:r>
      <w:r w:rsidR="0005068E" w:rsidRPr="00D006AE">
        <w:rPr>
          <w:sz w:val="28"/>
          <w:szCs w:val="28"/>
        </w:rPr>
        <w:t xml:space="preserve"> Московской области</w:t>
      </w:r>
      <w:r w:rsidR="009E00FB" w:rsidRPr="00D006AE">
        <w:rPr>
          <w:sz w:val="28"/>
          <w:szCs w:val="28"/>
        </w:rPr>
        <w:t xml:space="preserve"> </w:t>
      </w:r>
      <w:r w:rsidR="0005068E" w:rsidRPr="00D006AE">
        <w:rPr>
          <w:sz w:val="28"/>
          <w:szCs w:val="28"/>
        </w:rPr>
        <w:t xml:space="preserve">                       </w:t>
      </w:r>
      <w:r w:rsidR="009E00FB" w:rsidRPr="00D006AE">
        <w:rPr>
          <w:sz w:val="28"/>
          <w:szCs w:val="28"/>
        </w:rPr>
        <w:t>на 2020-2024 годы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39D" w:rsidRPr="00B373D0" w:rsidRDefault="00A8139D" w:rsidP="00B373D0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Паспорт подпрограммы </w:t>
      </w:r>
      <w:r w:rsidR="00760826" w:rsidRPr="00B373D0">
        <w:rPr>
          <w:sz w:val="28"/>
          <w:szCs w:val="28"/>
        </w:rPr>
        <w:t>1</w:t>
      </w:r>
      <w:r w:rsidRPr="00B373D0">
        <w:rPr>
          <w:sz w:val="28"/>
          <w:szCs w:val="28"/>
        </w:rPr>
        <w:t xml:space="preserve"> «</w:t>
      </w:r>
      <w:r w:rsidR="00760826" w:rsidRPr="00B373D0">
        <w:rPr>
          <w:sz w:val="28"/>
          <w:szCs w:val="28"/>
        </w:rPr>
        <w:t>Развитие имущественного комплекса</w:t>
      </w:r>
      <w:r w:rsidRPr="00B373D0">
        <w:rPr>
          <w:sz w:val="28"/>
          <w:szCs w:val="28"/>
        </w:rPr>
        <w:t>»</w:t>
      </w:r>
    </w:p>
    <w:p w:rsidR="00FB1A8D" w:rsidRPr="00B373D0" w:rsidRDefault="00FB1A8D" w:rsidP="00B373D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7"/>
        <w:gridCol w:w="1948"/>
        <w:gridCol w:w="2256"/>
        <w:gridCol w:w="1176"/>
        <w:gridCol w:w="1134"/>
        <w:gridCol w:w="1134"/>
        <w:gridCol w:w="1134"/>
        <w:gridCol w:w="1134"/>
        <w:gridCol w:w="1211"/>
      </w:tblGrid>
      <w:tr w:rsidR="00FB1A8D" w:rsidRPr="00B373D0" w:rsidTr="003B56F0"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A8D" w:rsidRPr="00B373D0" w:rsidRDefault="00FB1A8D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1A8D" w:rsidRPr="00B373D0" w:rsidTr="003B56F0">
        <w:tc>
          <w:tcPr>
            <w:tcW w:w="3977" w:type="dxa"/>
            <w:vMerge w:val="restart"/>
            <w:tcBorders>
              <w:top w:val="single" w:sz="4" w:space="0" w:color="auto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sub_10523"/>
            <w:r w:rsidRPr="00B373D0">
              <w:rPr>
                <w:sz w:val="24"/>
                <w:szCs w:val="24"/>
              </w:rPr>
              <w:t>Главный распорядитель бюджетных средств</w:t>
            </w:r>
            <w:bookmarkEnd w:id="1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A8D" w:rsidRPr="00B373D0" w:rsidRDefault="00FB1A8D" w:rsidP="000E5C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Расходы (тыс.</w:t>
            </w:r>
            <w:r w:rsidR="000E5CED"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>рублей)</w:t>
            </w:r>
          </w:p>
        </w:tc>
      </w:tr>
      <w:tr w:rsidR="007F485A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Итого</w:t>
            </w:r>
          </w:p>
        </w:tc>
      </w:tr>
      <w:tr w:rsidR="00760450" w:rsidRPr="00B373D0" w:rsidTr="003B56F0">
        <w:trPr>
          <w:trHeight w:val="290"/>
        </w:trPr>
        <w:tc>
          <w:tcPr>
            <w:tcW w:w="3977" w:type="dxa"/>
            <w:vMerge/>
            <w:tcBorders>
              <w:right w:val="nil"/>
            </w:tcBorders>
          </w:tcPr>
          <w:p w:rsidR="00760450" w:rsidRPr="00B373D0" w:rsidRDefault="00760450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450" w:rsidRPr="009E00FB" w:rsidRDefault="007110CC" w:rsidP="007110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 городского округа Серпухов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450" w:rsidRPr="00B373D0" w:rsidRDefault="00760450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Всего: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100 698,3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90 867,2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92 304,4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760450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54 937,6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760450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54 937,6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450" w:rsidRPr="00B373D0" w:rsidRDefault="00993571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393745,1</w:t>
            </w:r>
          </w:p>
        </w:tc>
      </w:tr>
      <w:tr w:rsidR="007F485A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7F485A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A8D" w:rsidRPr="00B373D0" w:rsidRDefault="00FB1A8D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11 213,</w:t>
            </w:r>
            <w:r w:rsidR="00FB1A8D"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8D" w:rsidRPr="00B373D0" w:rsidRDefault="00FB1A8D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A8D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11 213,</w:t>
            </w:r>
            <w:r w:rsidR="00FB1A8D" w:rsidRPr="00B373D0">
              <w:rPr>
                <w:sz w:val="24"/>
                <w:szCs w:val="24"/>
              </w:rPr>
              <w:t>0</w:t>
            </w:r>
          </w:p>
        </w:tc>
      </w:tr>
      <w:tr w:rsidR="00760450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760450" w:rsidRPr="00B373D0" w:rsidRDefault="00760450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450" w:rsidRPr="00B373D0" w:rsidRDefault="00760450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450" w:rsidRPr="00B373D0" w:rsidRDefault="00760450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89 485,3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90 867,2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993571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92 304,4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760450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54 937,6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50" w:rsidRPr="00B373D0" w:rsidRDefault="00760450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54 937,6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450" w:rsidRPr="00B373D0" w:rsidRDefault="00993571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382 532,1</w:t>
            </w:r>
          </w:p>
        </w:tc>
      </w:tr>
      <w:tr w:rsidR="007F485A" w:rsidRPr="00B373D0" w:rsidTr="003B56F0">
        <w:tc>
          <w:tcPr>
            <w:tcW w:w="3977" w:type="dxa"/>
            <w:vMerge/>
            <w:tcBorders>
              <w:bottom w:val="single" w:sz="4" w:space="0" w:color="auto"/>
              <w:right w:val="nil"/>
            </w:tcBorders>
          </w:tcPr>
          <w:p w:rsidR="007F485A" w:rsidRPr="00B373D0" w:rsidRDefault="007F485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485A" w:rsidRPr="00B373D0" w:rsidRDefault="007F485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85A" w:rsidRPr="00B373D0" w:rsidRDefault="007F485A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7F485A" w:rsidRPr="00B373D0" w:rsidTr="003B56F0">
        <w:tc>
          <w:tcPr>
            <w:tcW w:w="5925" w:type="dxa"/>
            <w:gridSpan w:val="2"/>
            <w:tcBorders>
              <w:top w:val="single" w:sz="4" w:space="0" w:color="auto"/>
              <w:right w:val="nil"/>
            </w:tcBorders>
          </w:tcPr>
          <w:p w:rsidR="007F485A" w:rsidRPr="00B373D0" w:rsidRDefault="007F485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12</w:t>
            </w:r>
            <w:r w:rsidR="00895F62" w:rsidRPr="00B373D0">
              <w:rPr>
                <w:sz w:val="24"/>
                <w:szCs w:val="24"/>
              </w:rPr>
              <w:t>.</w:t>
            </w:r>
            <w:r w:rsidRPr="00B373D0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85A" w:rsidRPr="00B373D0" w:rsidRDefault="007F485A" w:rsidP="00B373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139D" w:rsidRPr="00B373D0" w:rsidRDefault="00A8139D" w:rsidP="00B373D0">
      <w:pPr>
        <w:jc w:val="center"/>
        <w:rPr>
          <w:sz w:val="28"/>
          <w:szCs w:val="28"/>
        </w:rPr>
        <w:sectPr w:rsidR="00A8139D" w:rsidRPr="00B373D0" w:rsidSect="00823FC5">
          <w:pgSz w:w="16838" w:h="11906" w:orient="landscape"/>
          <w:pgMar w:top="1134" w:right="567" w:bottom="1134" w:left="1701" w:header="567" w:footer="0" w:gutter="0"/>
          <w:cols w:space="708"/>
          <w:docGrid w:linePitch="360"/>
        </w:sectPr>
      </w:pPr>
    </w:p>
    <w:p w:rsidR="001E6385" w:rsidRDefault="001E6385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2. </w:t>
      </w:r>
      <w:r w:rsidR="007110CC">
        <w:rPr>
          <w:sz w:val="28"/>
          <w:szCs w:val="28"/>
        </w:rPr>
        <w:t>Х</w:t>
      </w:r>
      <w:r w:rsidR="007110CC" w:rsidRPr="000B345F">
        <w:rPr>
          <w:sz w:val="28"/>
          <w:szCs w:val="28"/>
        </w:rPr>
        <w:t>арактеристик</w:t>
      </w:r>
      <w:r w:rsidR="007110CC">
        <w:rPr>
          <w:sz w:val="28"/>
          <w:szCs w:val="28"/>
        </w:rPr>
        <w:t>а</w:t>
      </w:r>
      <w:r w:rsidR="007110CC" w:rsidRPr="000B345F">
        <w:rPr>
          <w:sz w:val="28"/>
          <w:szCs w:val="28"/>
        </w:rPr>
        <w:t xml:space="preserve"> проблем, решаемых посредством мероприятий</w:t>
      </w:r>
    </w:p>
    <w:p w:rsidR="007110CC" w:rsidRPr="00B373D0" w:rsidRDefault="007110CC" w:rsidP="00B373D0">
      <w:pPr>
        <w:jc w:val="center"/>
        <w:rPr>
          <w:sz w:val="28"/>
          <w:szCs w:val="28"/>
        </w:rPr>
      </w:pP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Муниципальное имущество создает материальную основу для реализации муниципальных полномочий городского округа. Сфера управления муниципальным имуществом охватывает широкий круг вопросов: создание новых объектов, безвозмездные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 и т.д.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Уровень развития </w:t>
      </w:r>
      <w:proofErr w:type="spellStart"/>
      <w:r w:rsidRPr="00AD5221">
        <w:rPr>
          <w:sz w:val="28"/>
          <w:szCs w:val="28"/>
        </w:rPr>
        <w:t>имущественно</w:t>
      </w:r>
      <w:proofErr w:type="spellEnd"/>
      <w:r w:rsidRPr="00AD5221">
        <w:rPr>
          <w:sz w:val="28"/>
          <w:szCs w:val="28"/>
        </w:rPr>
        <w:t xml:space="preserve"> - земельных отношений во многом определяет степень устойчивости экономики городского округа Серпухов и возможность ее стабильного развития в рыночных условиях.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Повышение эффективности использования имущества, находящегося в собственности городского округа Серпухов, является важной стратегической целью в сфере </w:t>
      </w:r>
      <w:proofErr w:type="spellStart"/>
      <w:r w:rsidRPr="00AD5221">
        <w:rPr>
          <w:sz w:val="28"/>
          <w:szCs w:val="28"/>
        </w:rPr>
        <w:t>имущественно</w:t>
      </w:r>
      <w:proofErr w:type="spellEnd"/>
      <w:r w:rsidRPr="00AD5221">
        <w:rPr>
          <w:sz w:val="28"/>
          <w:szCs w:val="28"/>
        </w:rPr>
        <w:t xml:space="preserve"> - земельных отношений для обеспечения устойчивого социально-экономического развития городского округа Серпухов.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В настоящее время сложилась ситуация, когда часть объектов недвижимости, расположенных на территории городского округа Серпухов, являющихся муниципальной собственностью, не имеют соответствующих технических и правовых документов, что затрудняет возможность их эффективного управления, например, передачу в долгосрочную аренду или приватизацию. Отсутствие свидетельств о государственной регистрации права собственности на объекты жилищно-коммунального назначения отрицательно влияет на получение соответствующих лицензий по эксплуатации данных объектов, затрудняет работу муниципальных предприятий городского округа Серпухов.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Помимо перечисленных проблем значимой является проблема наличия на территории городского округа Серпухов бесхозяйных объектов, в отношении которых также необходимо проведение следующих мероприятий: проведение технической инвентаризации, постановка на учет в регистрирующем органе, оформление права муниципальной собственности, внесение вновь поступивших объектов в реестр муниципальной собственности городского округа Серпухов.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Комплексное выполнение мероприятий Подпрограммы </w:t>
      </w:r>
      <w:r w:rsidRPr="00AD5221">
        <w:rPr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 xml:space="preserve"> позволит решить ряд проблем и обеспечит возможность эффективного управления муниципальным имуществом.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Реализация мероприятий приведет к совершенствованию порядка управления и распоряжения муниципальным имуществом, находящимся в муниципальной собственности городского округа Серпухов, формированию фактически точной структуры собственности и системы управления имуществом, позволяющих обеспечить выполнение полномочий, предусмотренных Федеральным законом  от 06.10.2003 №</w:t>
      </w:r>
      <w:r w:rsidR="00E30BE8">
        <w:rPr>
          <w:sz w:val="28"/>
          <w:szCs w:val="28"/>
        </w:rPr>
        <w:t xml:space="preserve"> </w:t>
      </w:r>
      <w:r w:rsidRPr="00AD5221">
        <w:rPr>
          <w:sz w:val="28"/>
          <w:szCs w:val="28"/>
        </w:rPr>
        <w:t xml:space="preserve">131-ФЗ «Об общих </w:t>
      </w:r>
      <w:r w:rsidRPr="00AD5221">
        <w:rPr>
          <w:sz w:val="28"/>
          <w:szCs w:val="28"/>
        </w:rPr>
        <w:lastRenderedPageBreak/>
        <w:t>принципах организации местного самоуправления в Российской Федерации». Также будет уточнен реестр муниципальной собственности городского округа Серпухов и созданы условия для увеличения социального, инвестиционного, производственного потенциала земли в целях экономического роста городского округа Серпухов.</w:t>
      </w: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Еще одной важной задачей является обеспечение многодетных семей земельными участками. 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D5221">
        <w:rPr>
          <w:sz w:val="28"/>
          <w:szCs w:val="28"/>
        </w:rPr>
        <w:t xml:space="preserve">В целях поддержки многодетных семей принят </w:t>
      </w:r>
      <w:hyperlink r:id="rId12" w:history="1">
        <w:r w:rsidRPr="00AD5221">
          <w:rPr>
            <w:sz w:val="28"/>
            <w:szCs w:val="28"/>
          </w:rPr>
          <w:t>Закон</w:t>
        </w:r>
      </w:hyperlink>
      <w:r w:rsidRPr="00AD5221">
        <w:rPr>
          <w:sz w:val="28"/>
          <w:szCs w:val="28"/>
        </w:rPr>
        <w:t xml:space="preserve"> Московской области от 01.06.2011 №</w:t>
      </w:r>
      <w:r w:rsidR="00E30BE8">
        <w:rPr>
          <w:sz w:val="28"/>
          <w:szCs w:val="28"/>
        </w:rPr>
        <w:t xml:space="preserve"> </w:t>
      </w:r>
      <w:r w:rsidRPr="00AD5221">
        <w:rPr>
          <w:sz w:val="28"/>
          <w:szCs w:val="28"/>
        </w:rPr>
        <w:t>73/2011-ОЗ «О бесплатном предоставлении земельных участков многодетным семьям в Московской области» (далее - Закон МО), который дает право многодетным семьям приобрести бесплатно, в том числе для индивидуального жилищного строительства, садоводства, дачного строительства, земельные участки, находящиеся в муниципальной или государственной собственности.</w:t>
      </w:r>
      <w:proofErr w:type="gramEnd"/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В настоящее время поставлено на учет для получения земельных участков (в основном для индивидуального жилищного строительства) 938 семей, из них 669 семей получили земельные участки. Подлежат обеспечению земельными участками 222 семьи, </w:t>
      </w:r>
      <w:proofErr w:type="gramStart"/>
      <w:r w:rsidRPr="00AD5221">
        <w:rPr>
          <w:sz w:val="28"/>
          <w:szCs w:val="28"/>
        </w:rPr>
        <w:t>поставленных</w:t>
      </w:r>
      <w:proofErr w:type="gramEnd"/>
      <w:r w:rsidRPr="00AD5221">
        <w:rPr>
          <w:sz w:val="28"/>
          <w:szCs w:val="28"/>
        </w:rPr>
        <w:t xml:space="preserve"> на учет в городском округе Серпухов по состоянию на 01.10.2019 года. </w:t>
      </w: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221">
        <w:rPr>
          <w:iCs/>
          <w:sz w:val="28"/>
          <w:szCs w:val="28"/>
          <w:bdr w:val="none" w:sz="0" w:space="0" w:color="auto" w:frame="1"/>
        </w:rPr>
        <w:t>В Московской области идет масштабная работа по выявлению неучтенных объектов недвижимости и вовлечению их в налоговый оборот.   Прежде всего, это касается дачных домов и других капитальных объектов, которые собственники строят на своих земельных участках.</w:t>
      </w:r>
      <w:r w:rsidRPr="00AD5221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AD5221">
        <w:rPr>
          <w:sz w:val="28"/>
          <w:szCs w:val="28"/>
        </w:rPr>
        <w:t>В городском округе Серпухов в рамках исполнения поручения Губернатора Московской области о мобилизации налоговых доходов при реализации на территории Московской области проекта вовлечения в налоговый оборот объектов недвижимого имущества, не состоящих на кадастровом учете и права на которые не зарегистрированы, создана исполнительная и рабочие группы по выявлению на территории городского округа Серпухов индивидуальных жилых, садовых и дачных домов, хозяйственных построек</w:t>
      </w:r>
      <w:proofErr w:type="gramEnd"/>
      <w:r w:rsidRPr="00AD5221">
        <w:rPr>
          <w:sz w:val="28"/>
          <w:szCs w:val="28"/>
        </w:rPr>
        <w:t xml:space="preserve">, не состоящих на кадастровом учете и </w:t>
      </w:r>
      <w:proofErr w:type="gramStart"/>
      <w:r w:rsidRPr="00AD5221">
        <w:rPr>
          <w:sz w:val="28"/>
          <w:szCs w:val="28"/>
        </w:rPr>
        <w:t>права</w:t>
      </w:r>
      <w:proofErr w:type="gramEnd"/>
      <w:r w:rsidRPr="00AD5221">
        <w:rPr>
          <w:sz w:val="28"/>
          <w:szCs w:val="28"/>
        </w:rPr>
        <w:t xml:space="preserve"> на которые не зарегистрированы. </w:t>
      </w:r>
    </w:p>
    <w:p w:rsidR="002A542B" w:rsidRPr="00AD5221" w:rsidRDefault="002A542B" w:rsidP="002A542B">
      <w:pPr>
        <w:ind w:firstLine="540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В ходе проведения рейдов владельцев объектов недвижимости, права на которые не зарегистрированы, будет дана информация о порядке постановки на кадастровый учет объектов недвижимого имущества и регистрации права собственности на них. Гражданам будут вручаться соответствующие уведомления и информационный материал, дана консультация по данным вопросам. Все незарегистрированные объекты недвижимости подлежат включению в единый реестр, формируемый Министерством имущественных отношений Московской области. Данная деятельность позволит привлечь в бюджет городского округа дополнительные денежные средства.</w:t>
      </w: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221">
        <w:rPr>
          <w:sz w:val="28"/>
          <w:szCs w:val="28"/>
        </w:rPr>
        <w:lastRenderedPageBreak/>
        <w:t>Программные мероприятия представляют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городского округа Серпухов.</w:t>
      </w:r>
    </w:p>
    <w:p w:rsidR="002A542B" w:rsidRPr="00AD5221" w:rsidRDefault="002A542B" w:rsidP="002A54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2A542B" w:rsidRPr="00AD5221" w:rsidRDefault="002A542B" w:rsidP="000703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сокращение финансирования из местного бюджета, которое прямо влияет на возможность реализации программы;</w:t>
      </w:r>
    </w:p>
    <w:p w:rsidR="002A542B" w:rsidRPr="00AD5221" w:rsidRDefault="002A542B" w:rsidP="000703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несбалансированное распределение финансовых средств по мероприятиям программы в соответствии с ожидаемыми конечными результатами программы;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риск развития экономического кризиса в плановом периоде, что приведет к спаду в экономике и, как следствие, к снижению спроса на земельные участки со стороны юридических и физических лиц.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bCs/>
          <w:color w:val="26282F"/>
          <w:sz w:val="28"/>
          <w:szCs w:val="28"/>
        </w:rPr>
        <w:t xml:space="preserve">Характеристика проблем, решаемых посредством мероприятий Подпрограммы </w:t>
      </w:r>
      <w:r w:rsidRPr="00AD5221">
        <w:rPr>
          <w:bCs/>
          <w:color w:val="26282F"/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>: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повышение эффективности управления муниципальной собственностью и земельными участками;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рост налоговых и неналоговых доходов городского округа Серпухов;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увеличение количества объектов муниципальной собственности и земельных участков, дополнительно вовлеченных в хозяйственный оборот;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обеспечение полного и качественного технического обследования имеющихся объектов муниципальной собственности городского округа Серпухов;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выявление и устранение имеющихся недостатков объектов муниципальной собственности;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полная техническая инвентаризация всех объектов муниципальной собственности;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отчуждение путем приватизации невостребованного и затратного имущества из состава муниципальной собственности городского округа Серпухов;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увеличение доли площади земельных участков, являющихся объектами налогообложения;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увеличение доходов бюджета от поступлений арендной платы за земельные участки, находящиеся в аренде;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снижение сумм задолженности по договорам аренды земли;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увеличение доходов бюджета от продажи земельных участков;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рост поступлений земельного налога, налога на имущество;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создание условий для предоставления многодетным семьям бесплатно в собственность земельных участков для индивидуального жилищного строительства, ведения садоводства и дачного строительства;</w:t>
      </w:r>
    </w:p>
    <w:p w:rsidR="002A542B" w:rsidRPr="00D006AE" w:rsidRDefault="002A542B" w:rsidP="00070331">
      <w:pPr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lastRenderedPageBreak/>
        <w:t xml:space="preserve">- обеспечение многодетных семей, проживающих на территории </w:t>
      </w:r>
      <w:r w:rsidRPr="00D006AE">
        <w:rPr>
          <w:sz w:val="28"/>
          <w:szCs w:val="28"/>
        </w:rPr>
        <w:t>городского округа Серпухов, земельными участками бесплатно.</w:t>
      </w:r>
    </w:p>
    <w:p w:rsidR="002A542B" w:rsidRPr="00AD5221" w:rsidRDefault="002A542B" w:rsidP="00070331">
      <w:pPr>
        <w:ind w:firstLine="709"/>
        <w:jc w:val="both"/>
        <w:rPr>
          <w:sz w:val="28"/>
          <w:szCs w:val="28"/>
        </w:rPr>
      </w:pPr>
      <w:r w:rsidRPr="00D006AE">
        <w:rPr>
          <w:sz w:val="28"/>
          <w:szCs w:val="28"/>
        </w:rPr>
        <w:t>- снижение</w:t>
      </w:r>
      <w:r w:rsidRPr="00AD5221">
        <w:rPr>
          <w:sz w:val="28"/>
          <w:szCs w:val="28"/>
        </w:rPr>
        <w:t xml:space="preserve"> количества ошибок в ГКН, препятствующих начислению земельного налога, в кадастровых данных по земельным участкам, учтенным на территории городского округа Серпухов.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реализуемых в рамках Подпрограммы </w:t>
      </w:r>
      <w:r w:rsidRPr="00AD522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предполагают </w:t>
      </w:r>
      <w:r w:rsidRPr="00AD5221">
        <w:rPr>
          <w:sz w:val="28"/>
          <w:szCs w:val="28"/>
        </w:rPr>
        <w:t xml:space="preserve">развитие и совершенствование   имущественных и земельных отношений для решения задач социально-экономического развития муниципального образования «Городской округ Серпухов Московской области». </w:t>
      </w:r>
    </w:p>
    <w:p w:rsidR="002A542B" w:rsidRPr="00D006AE" w:rsidRDefault="002A542B" w:rsidP="002A542B">
      <w:pPr>
        <w:ind w:firstLine="708"/>
        <w:jc w:val="both"/>
        <w:rPr>
          <w:sz w:val="28"/>
          <w:szCs w:val="28"/>
        </w:rPr>
      </w:pPr>
      <w:r w:rsidRPr="00D006AE">
        <w:rPr>
          <w:sz w:val="28"/>
          <w:szCs w:val="28"/>
        </w:rPr>
        <w:t>Для достижения указанных целей должен быть решен ряд задач:</w:t>
      </w:r>
    </w:p>
    <w:p w:rsidR="002A542B" w:rsidRPr="00D006AE" w:rsidRDefault="002A542B" w:rsidP="00070331">
      <w:pPr>
        <w:tabs>
          <w:tab w:val="center" w:pos="351"/>
        </w:tabs>
        <w:ind w:firstLine="709"/>
        <w:jc w:val="both"/>
        <w:rPr>
          <w:sz w:val="28"/>
          <w:szCs w:val="28"/>
        </w:rPr>
      </w:pPr>
      <w:r w:rsidRPr="00D006AE">
        <w:rPr>
          <w:sz w:val="28"/>
          <w:szCs w:val="28"/>
        </w:rPr>
        <w:t>- увеличение доходов бюджета городского округа Серпухов от приватизации имущества и продажи права аренды земельных участков и объектов нежилого назначения;</w:t>
      </w:r>
    </w:p>
    <w:p w:rsidR="002A542B" w:rsidRPr="00AD5221" w:rsidRDefault="002A542B" w:rsidP="00070331">
      <w:pPr>
        <w:tabs>
          <w:tab w:val="center" w:pos="351"/>
        </w:tabs>
        <w:ind w:firstLine="709"/>
        <w:jc w:val="both"/>
        <w:rPr>
          <w:sz w:val="28"/>
          <w:szCs w:val="28"/>
        </w:rPr>
      </w:pPr>
      <w:r w:rsidRPr="00D006AE">
        <w:rPr>
          <w:sz w:val="28"/>
          <w:szCs w:val="28"/>
        </w:rPr>
        <w:t>- повышение эффективности использования объектов муниципальной собственности, а также земельных участков, государственная собственность на которые не разграничена.</w:t>
      </w:r>
    </w:p>
    <w:p w:rsidR="002A542B" w:rsidRPr="00AD5221" w:rsidRDefault="002A542B" w:rsidP="002A542B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Порядок взаимодействия ответственных за выполнение мероприятий </w:t>
      </w:r>
    </w:p>
    <w:p w:rsidR="002A542B" w:rsidRPr="00AD5221" w:rsidRDefault="002A542B" w:rsidP="002A542B">
      <w:pPr>
        <w:jc w:val="both"/>
        <w:rPr>
          <w:color w:val="000000"/>
          <w:sz w:val="28"/>
          <w:szCs w:val="28"/>
        </w:rPr>
      </w:pPr>
      <w:r w:rsidRPr="00AD5221">
        <w:rPr>
          <w:sz w:val="28"/>
          <w:szCs w:val="28"/>
        </w:rPr>
        <w:t xml:space="preserve">Подпрограммы </w:t>
      </w:r>
      <w:r w:rsidRPr="00AD5221">
        <w:rPr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 xml:space="preserve"> с заказчиком Подпрограммы </w:t>
      </w:r>
      <w:r w:rsidRPr="00AD5221">
        <w:rPr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 xml:space="preserve"> осуществляется следующим образом: </w:t>
      </w:r>
      <w:r w:rsidRPr="00AD5221">
        <w:rPr>
          <w:color w:val="000000"/>
          <w:sz w:val="28"/>
          <w:szCs w:val="28"/>
        </w:rPr>
        <w:t xml:space="preserve">заказчик 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color w:val="000000"/>
          <w:sz w:val="28"/>
          <w:szCs w:val="28"/>
        </w:rPr>
        <w:t xml:space="preserve"> организует реализацию 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color w:val="000000"/>
          <w:sz w:val="28"/>
          <w:szCs w:val="28"/>
        </w:rPr>
        <w:t xml:space="preserve"> и взаимодействие с профильным Министерством Московской области, а также несет ответственность за выполнение мероприятий 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color w:val="000000"/>
          <w:sz w:val="28"/>
          <w:szCs w:val="28"/>
        </w:rPr>
        <w:t>.</w:t>
      </w:r>
    </w:p>
    <w:p w:rsidR="002A542B" w:rsidRDefault="002A542B" w:rsidP="002A542B">
      <w:pPr>
        <w:jc w:val="both"/>
        <w:rPr>
          <w:color w:val="000000"/>
          <w:sz w:val="28"/>
          <w:szCs w:val="28"/>
        </w:rPr>
      </w:pPr>
      <w:proofErr w:type="gramStart"/>
      <w:r w:rsidRPr="00AD5221">
        <w:rPr>
          <w:color w:val="000000"/>
          <w:sz w:val="28"/>
          <w:szCs w:val="28"/>
        </w:rPr>
        <w:t>Ответственный</w:t>
      </w:r>
      <w:proofErr w:type="gramEnd"/>
      <w:r w:rsidRPr="00AD5221">
        <w:rPr>
          <w:color w:val="000000"/>
          <w:sz w:val="28"/>
          <w:szCs w:val="28"/>
        </w:rPr>
        <w:t xml:space="preserve"> за выполнение мероприятий:</w:t>
      </w:r>
      <w:r>
        <w:rPr>
          <w:color w:val="000000"/>
          <w:sz w:val="28"/>
          <w:szCs w:val="28"/>
        </w:rPr>
        <w:tab/>
      </w:r>
    </w:p>
    <w:p w:rsidR="002A542B" w:rsidRPr="00AD5221" w:rsidRDefault="002A542B" w:rsidP="00D006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5221">
        <w:rPr>
          <w:color w:val="000000"/>
          <w:sz w:val="28"/>
          <w:szCs w:val="28"/>
        </w:rPr>
        <w:t>определяет исполнителей мероприятий;</w:t>
      </w:r>
    </w:p>
    <w:p w:rsidR="002A542B" w:rsidRPr="00AD5221" w:rsidRDefault="002A542B" w:rsidP="00D006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5221">
        <w:rPr>
          <w:color w:val="000000"/>
          <w:sz w:val="28"/>
          <w:szCs w:val="28"/>
        </w:rPr>
        <w:t>участвует в обсуждении вопросов, связанных с реализацией и финансированием мероприятий;</w:t>
      </w:r>
    </w:p>
    <w:p w:rsidR="002A542B" w:rsidRPr="00AD5221" w:rsidRDefault="002A542B" w:rsidP="00D006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D5221">
        <w:rPr>
          <w:color w:val="000000"/>
          <w:sz w:val="28"/>
          <w:szCs w:val="28"/>
        </w:rPr>
        <w:t xml:space="preserve">готовит и представляет координатору муниципальной программы оперативные сведения ходе о реализации мероприятий. </w:t>
      </w:r>
    </w:p>
    <w:p w:rsidR="002A542B" w:rsidRPr="00AD5221" w:rsidRDefault="002A542B" w:rsidP="00D006AE">
      <w:pPr>
        <w:ind w:firstLine="708"/>
        <w:jc w:val="both"/>
        <w:rPr>
          <w:color w:val="000000"/>
          <w:sz w:val="28"/>
          <w:szCs w:val="28"/>
        </w:rPr>
      </w:pPr>
      <w:r w:rsidRPr="00AD5221">
        <w:rPr>
          <w:color w:val="000000"/>
          <w:sz w:val="28"/>
          <w:szCs w:val="28"/>
        </w:rPr>
        <w:t xml:space="preserve">Корректировка 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color w:val="000000"/>
          <w:sz w:val="28"/>
          <w:szCs w:val="28"/>
        </w:rPr>
        <w:t>, в том числе включение в нее новых мероприятий, осуществляются в соответствии с законодательством Российской Федерации и законодательством Московской области.</w:t>
      </w:r>
    </w:p>
    <w:p w:rsidR="002A542B" w:rsidRPr="00AD5221" w:rsidRDefault="002A542B" w:rsidP="00D006AE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Состав, форма и сроки представления отчетности о ходе реализации мероприятия </w:t>
      </w:r>
      <w:proofErr w:type="gramStart"/>
      <w:r w:rsidRPr="00AD5221">
        <w:rPr>
          <w:sz w:val="28"/>
          <w:szCs w:val="28"/>
        </w:rPr>
        <w:t>ответственным</w:t>
      </w:r>
      <w:proofErr w:type="gramEnd"/>
      <w:r w:rsidRPr="00AD5221">
        <w:rPr>
          <w:sz w:val="28"/>
          <w:szCs w:val="28"/>
        </w:rPr>
        <w:t xml:space="preserve"> за выполнение мероприятия Подпрограммы </w:t>
      </w:r>
      <w:r w:rsidRPr="00AD5221">
        <w:rPr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>:</w:t>
      </w:r>
    </w:p>
    <w:p w:rsidR="002A542B" w:rsidRPr="00AD5221" w:rsidRDefault="002A542B" w:rsidP="00D00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221">
        <w:rPr>
          <w:sz w:val="28"/>
          <w:szCs w:val="28"/>
        </w:rPr>
        <w:t xml:space="preserve">с целью </w:t>
      </w:r>
      <w:proofErr w:type="gramStart"/>
      <w:r w:rsidRPr="00AD5221">
        <w:rPr>
          <w:sz w:val="28"/>
          <w:szCs w:val="28"/>
        </w:rPr>
        <w:t>контроля за</w:t>
      </w:r>
      <w:proofErr w:type="gramEnd"/>
      <w:r w:rsidRPr="00AD5221">
        <w:rPr>
          <w:sz w:val="28"/>
          <w:szCs w:val="28"/>
        </w:rPr>
        <w:t xml:space="preserve"> реализацией </w:t>
      </w:r>
      <w:r w:rsidRPr="00AD5221">
        <w:rPr>
          <w:color w:val="000000"/>
          <w:sz w:val="28"/>
          <w:szCs w:val="28"/>
        </w:rPr>
        <w:t xml:space="preserve">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 xml:space="preserve"> заказчик ежеквартально до 15 числа месяца, следующего за отчетным кварталом, формирует в подсистеме ГАСУ МО оперативный отчет о реализации мероприятий </w:t>
      </w:r>
      <w:r w:rsidRPr="00AD5221">
        <w:rPr>
          <w:color w:val="000000"/>
          <w:sz w:val="28"/>
          <w:szCs w:val="28"/>
        </w:rPr>
        <w:t xml:space="preserve">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>, который содержит:</w:t>
      </w:r>
    </w:p>
    <w:p w:rsidR="002A542B" w:rsidRPr="00AD5221" w:rsidRDefault="002A542B" w:rsidP="00D006AE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- перечень выполненных мероприятий </w:t>
      </w:r>
      <w:r w:rsidRPr="00AD5221">
        <w:rPr>
          <w:color w:val="000000"/>
          <w:sz w:val="28"/>
          <w:szCs w:val="28"/>
        </w:rPr>
        <w:t xml:space="preserve">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sz w:val="28"/>
          <w:szCs w:val="28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A542B" w:rsidRPr="00AD5221" w:rsidRDefault="002A542B" w:rsidP="00D006AE">
      <w:pPr>
        <w:ind w:firstLine="708"/>
        <w:jc w:val="both"/>
        <w:rPr>
          <w:sz w:val="28"/>
          <w:szCs w:val="28"/>
        </w:rPr>
      </w:pPr>
      <w:r w:rsidRPr="00AD5221">
        <w:rPr>
          <w:sz w:val="28"/>
          <w:szCs w:val="28"/>
        </w:rPr>
        <w:t>- анализ причин несвоевременного выполнения программных мероприятий</w:t>
      </w:r>
      <w:r>
        <w:rPr>
          <w:sz w:val="28"/>
          <w:szCs w:val="28"/>
        </w:rPr>
        <w:t>.</w:t>
      </w:r>
    </w:p>
    <w:p w:rsidR="00745575" w:rsidRPr="00B373D0" w:rsidRDefault="002A542B" w:rsidP="002A542B">
      <w:pPr>
        <w:ind w:firstLine="708"/>
        <w:jc w:val="both"/>
        <w:rPr>
          <w:sz w:val="28"/>
          <w:szCs w:val="28"/>
        </w:rPr>
      </w:pPr>
      <w:proofErr w:type="gramStart"/>
      <w:r w:rsidRPr="00AD5221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AD5221">
        <w:rPr>
          <w:color w:val="000000"/>
          <w:sz w:val="28"/>
          <w:szCs w:val="28"/>
        </w:rPr>
        <w:t xml:space="preserve"> реализацией Подпрограммы </w:t>
      </w:r>
      <w:r w:rsidRPr="00AD5221">
        <w:rPr>
          <w:color w:val="000000"/>
          <w:sz w:val="28"/>
          <w:szCs w:val="28"/>
          <w:lang w:val="en-US"/>
        </w:rPr>
        <w:t>I</w:t>
      </w:r>
      <w:r w:rsidRPr="00AD5221">
        <w:rPr>
          <w:color w:val="000000"/>
          <w:sz w:val="28"/>
          <w:szCs w:val="28"/>
        </w:rPr>
        <w:t xml:space="preserve"> осуществляет к</w:t>
      </w:r>
      <w:r w:rsidRPr="00AD5221">
        <w:rPr>
          <w:sz w:val="28"/>
          <w:szCs w:val="28"/>
        </w:rPr>
        <w:t>оординатор муниципальной программы.</w:t>
      </w:r>
    </w:p>
    <w:p w:rsidR="00745575" w:rsidRPr="00B373D0" w:rsidRDefault="00745575" w:rsidP="00B373D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45575" w:rsidRPr="00B373D0" w:rsidRDefault="00745575" w:rsidP="00B373D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745575" w:rsidRPr="00B373D0" w:rsidSect="0049427E">
          <w:pgSz w:w="11906" w:h="16838"/>
          <w:pgMar w:top="1134" w:right="567" w:bottom="1134" w:left="1701" w:header="567" w:footer="0" w:gutter="0"/>
          <w:cols w:space="708"/>
          <w:docGrid w:linePitch="360"/>
        </w:sectPr>
      </w:pPr>
    </w:p>
    <w:p w:rsidR="00CF403F" w:rsidRPr="00B373D0" w:rsidRDefault="00CF403F" w:rsidP="00B373D0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Перечень мероприятий подпрограммы 1 </w:t>
      </w:r>
      <w:r w:rsidR="007110CC">
        <w:rPr>
          <w:sz w:val="28"/>
          <w:szCs w:val="28"/>
        </w:rPr>
        <w:t>«</w:t>
      </w:r>
      <w:r w:rsidRPr="00B373D0">
        <w:rPr>
          <w:sz w:val="28"/>
          <w:szCs w:val="28"/>
        </w:rPr>
        <w:t>Развитие имущественного комплекса»</w:t>
      </w:r>
    </w:p>
    <w:p w:rsidR="00CF403F" w:rsidRPr="007110CC" w:rsidRDefault="00CF403F" w:rsidP="00B373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1417"/>
        <w:gridCol w:w="1418"/>
        <w:gridCol w:w="1134"/>
        <w:gridCol w:w="992"/>
        <w:gridCol w:w="992"/>
        <w:gridCol w:w="1134"/>
        <w:gridCol w:w="971"/>
        <w:gridCol w:w="1014"/>
        <w:gridCol w:w="1393"/>
        <w:gridCol w:w="1519"/>
      </w:tblGrid>
      <w:tr w:rsidR="00EA473A" w:rsidRPr="00B373D0" w:rsidTr="006A219C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№ </w:t>
            </w:r>
            <w:proofErr w:type="gramStart"/>
            <w:r w:rsidRPr="00B373D0">
              <w:rPr>
                <w:sz w:val="22"/>
                <w:szCs w:val="22"/>
              </w:rPr>
              <w:t>п</w:t>
            </w:r>
            <w:proofErr w:type="gramEnd"/>
            <w:r w:rsidRPr="00B373D0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Мероприятие подпрограммы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373D0">
              <w:rPr>
                <w:sz w:val="22"/>
                <w:szCs w:val="22"/>
              </w:rPr>
              <w:t>Всего</w:t>
            </w:r>
            <w:r w:rsidRPr="00B373D0">
              <w:rPr>
                <w:sz w:val="22"/>
                <w:szCs w:val="22"/>
                <w:lang w:val="en-US"/>
              </w:rPr>
              <w:t xml:space="preserve"> </w:t>
            </w:r>
          </w:p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Ответственный</w:t>
            </w:r>
            <w:proofErr w:type="gramEnd"/>
            <w:r w:rsidRPr="00B373D0">
              <w:rPr>
                <w:sz w:val="22"/>
                <w:szCs w:val="22"/>
              </w:rPr>
              <w:t xml:space="preserve"> за выполнение мероприятия подпрограммы 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Результаты выполнения мероприятия подпрограммы</w:t>
            </w:r>
          </w:p>
        </w:tc>
      </w:tr>
      <w:tr w:rsidR="00EA473A" w:rsidRPr="00B373D0" w:rsidTr="006A219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2024 </w:t>
            </w:r>
          </w:p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3A" w:rsidRPr="00B373D0" w:rsidRDefault="00EA473A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0403B" w:rsidRPr="00B373D0" w:rsidTr="00B94461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B" w:rsidRPr="00B373D0" w:rsidRDefault="00B373D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</w:t>
            </w:r>
          </w:p>
        </w:tc>
      </w:tr>
      <w:tr w:rsidR="007A10F6" w:rsidRPr="00B373D0" w:rsidTr="000100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010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A12DC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02.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Управление имуществом, находящимся в муниципальной собственности, 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 выполнение кадастровых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5A4C8B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316734,1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76325,7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77707,6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79144,8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Рост доходов бюджета городского округа Серпухов от приватизации имущества и продажи права аренды объектов нежилого назначения и земел</w:t>
            </w:r>
            <w:r w:rsidR="0080199F">
              <w:rPr>
                <w:sz w:val="22"/>
                <w:szCs w:val="22"/>
              </w:rPr>
              <w:t>ь</w:t>
            </w:r>
            <w:r w:rsidRPr="00B373D0">
              <w:rPr>
                <w:sz w:val="22"/>
                <w:szCs w:val="22"/>
              </w:rPr>
              <w:t>ных участков</w:t>
            </w:r>
          </w:p>
        </w:tc>
      </w:tr>
      <w:tr w:rsidR="007A10F6" w:rsidRPr="00B373D0" w:rsidTr="00B373D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316734,1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76325,7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77707 6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79144,8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02.1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Расходы, </w:t>
            </w:r>
            <w:r w:rsidRPr="00B373D0">
              <w:rPr>
                <w:sz w:val="22"/>
                <w:szCs w:val="22"/>
              </w:rPr>
              <w:lastRenderedPageBreak/>
              <w:t>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5A4C8B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5 353,00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208 890,0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федеральног</w:t>
            </w:r>
            <w:r w:rsidRPr="00B373D0">
              <w:rPr>
                <w:sz w:val="22"/>
                <w:szCs w:val="22"/>
              </w:rPr>
              <w:lastRenderedPageBreak/>
              <w:t xml:space="preserve">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5 353,00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208 890,0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41778,0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41 778,0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02.2</w:t>
            </w:r>
          </w:p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</w:t>
            </w:r>
            <w:r w:rsidR="009C5C59">
              <w:rPr>
                <w:sz w:val="22"/>
                <w:szCs w:val="22"/>
              </w:rPr>
              <w:t xml:space="preserve"> </w:t>
            </w:r>
            <w:r w:rsidRPr="00B373D0">
              <w:rPr>
                <w:sz w:val="22"/>
                <w:szCs w:val="22"/>
              </w:rPr>
              <w:t xml:space="preserve">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107 844,1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34 547,7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35 928,6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37 366,8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МКУ «Управление жилищно-коммунального хозяйства городского округа Серпухов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107 844,1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34 547,7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37 366,8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02.3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Организация в соответств</w:t>
            </w:r>
            <w:r w:rsidRPr="00B373D0">
              <w:rPr>
                <w:sz w:val="22"/>
                <w:szCs w:val="22"/>
              </w:rPr>
              <w:lastRenderedPageBreak/>
              <w:t>ии с Федеральным законом от 24</w:t>
            </w:r>
            <w:r w:rsidR="00E30BE8">
              <w:rPr>
                <w:sz w:val="22"/>
                <w:szCs w:val="22"/>
              </w:rPr>
              <w:t>.07.</w:t>
            </w:r>
            <w:r w:rsidRPr="00B373D0">
              <w:rPr>
                <w:sz w:val="22"/>
                <w:szCs w:val="22"/>
              </w:rPr>
              <w:t xml:space="preserve">2007 </w:t>
            </w:r>
            <w:r w:rsidR="00E30BE8">
              <w:rPr>
                <w:sz w:val="22"/>
                <w:szCs w:val="22"/>
              </w:rPr>
              <w:t xml:space="preserve">        </w:t>
            </w:r>
            <w:r w:rsidRPr="00B373D0">
              <w:rPr>
                <w:sz w:val="22"/>
                <w:szCs w:val="22"/>
              </w:rPr>
              <w:t>№</w:t>
            </w:r>
            <w:r w:rsidR="00E30BE8">
              <w:rPr>
                <w:sz w:val="22"/>
                <w:szCs w:val="22"/>
              </w:rPr>
              <w:t xml:space="preserve"> </w:t>
            </w:r>
            <w:r w:rsidRPr="00B373D0">
              <w:rPr>
                <w:sz w:val="22"/>
                <w:szCs w:val="22"/>
              </w:rPr>
              <w:t xml:space="preserve">221-ФЗ «О государственном кадастре недвижимости» выполнения комплексных кадастровых работ и утверждение карты-плана территории </w:t>
            </w:r>
          </w:p>
          <w:p w:rsidR="007A10F6" w:rsidRPr="00B373D0" w:rsidRDefault="007A10F6" w:rsidP="00B373D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управлению имуществом городского 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</w:t>
            </w:r>
            <w:r w:rsidRPr="00B373D0">
              <w:rPr>
                <w:sz w:val="22"/>
                <w:szCs w:val="22"/>
              </w:rPr>
              <w:lastRenderedPageBreak/>
              <w:t>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01003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010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03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Создание условий для реализации государственных полномочий в </w:t>
            </w:r>
            <w:r w:rsidRPr="00B373D0">
              <w:rPr>
                <w:sz w:val="22"/>
                <w:szCs w:val="22"/>
              </w:rPr>
              <w:lastRenderedPageBreak/>
              <w:t>области земельных отношений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Включение в хозяйственный оборот объектов недвижимости</w:t>
            </w: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403B" w:rsidRPr="00B373D0" w:rsidTr="00B94461">
        <w:trPr>
          <w:trHeight w:val="47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3B" w:rsidRPr="00B373D0" w:rsidRDefault="00A0403B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03.1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Осуществление государственных полномочий Московской области в области земельных отношений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A10F6" w:rsidRPr="00B373D0" w:rsidRDefault="007A10F6" w:rsidP="00B373D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en-US"/>
              </w:rPr>
              <w:t>11 213</w:t>
            </w:r>
            <w:r w:rsidRPr="00B373D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010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07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2020-2024 </w:t>
            </w:r>
            <w:r w:rsidR="005A4C8B">
              <w:rPr>
                <w:sz w:val="22"/>
                <w:szCs w:val="22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65 798,0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13159,6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01003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010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65 798,0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13159,6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B94461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E52FE7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07.1</w:t>
            </w:r>
          </w:p>
          <w:p w:rsidR="007A10F6" w:rsidRPr="00B373D0" w:rsidRDefault="007A10F6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Обеспечен</w:t>
            </w:r>
            <w:r w:rsidRPr="00B373D0">
              <w:rPr>
                <w:sz w:val="22"/>
                <w:szCs w:val="22"/>
              </w:rPr>
              <w:lastRenderedPageBreak/>
              <w:t>ие деятельности муниципальных органов - учреждения в сфере земельно-имущественных отношений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E30BE8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2020-2024</w:t>
            </w:r>
            <w:r w:rsidR="005A4C8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tabs>
                <w:tab w:val="center" w:pos="175"/>
              </w:tabs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65 798,0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13159,6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 городского округа Серпухов</w:t>
            </w:r>
          </w:p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E52FE7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федеральног</w:t>
            </w:r>
            <w:r w:rsidRPr="00B373D0">
              <w:rPr>
                <w:sz w:val="22"/>
                <w:szCs w:val="22"/>
              </w:rPr>
              <w:lastRenderedPageBreak/>
              <w:t xml:space="preserve">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E0211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E0211E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65 798,0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13159,6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13 159,6</w:t>
            </w:r>
          </w:p>
        </w:tc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10F6" w:rsidRPr="00B373D0" w:rsidTr="00E52FE7">
        <w:trPr>
          <w:trHeight w:val="4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6" w:rsidRPr="00B373D0" w:rsidRDefault="007A10F6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01724" w:rsidRPr="00B373D0" w:rsidRDefault="00B01724" w:rsidP="00B373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6299" w:rsidRPr="00B373D0" w:rsidRDefault="00236299" w:rsidP="00B373D0">
      <w:pPr>
        <w:ind w:firstLine="567"/>
        <w:rPr>
          <w:i/>
          <w:sz w:val="28"/>
          <w:szCs w:val="28"/>
        </w:rPr>
      </w:pPr>
      <w:bookmarkStart w:id="2" w:name="P1062"/>
      <w:bookmarkEnd w:id="2"/>
    </w:p>
    <w:p w:rsidR="00236299" w:rsidRPr="00B373D0" w:rsidRDefault="00236299" w:rsidP="00B373D0">
      <w:pPr>
        <w:ind w:firstLine="567"/>
        <w:rPr>
          <w:i/>
          <w:sz w:val="28"/>
          <w:szCs w:val="28"/>
        </w:rPr>
      </w:pPr>
    </w:p>
    <w:p w:rsidR="00236299" w:rsidRPr="00B373D0" w:rsidRDefault="00236299" w:rsidP="00B373D0">
      <w:pPr>
        <w:ind w:firstLine="567"/>
        <w:rPr>
          <w:i/>
          <w:sz w:val="28"/>
          <w:szCs w:val="28"/>
        </w:rPr>
      </w:pPr>
    </w:p>
    <w:p w:rsidR="00236299" w:rsidRPr="00B373D0" w:rsidRDefault="00236299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5D0620" w:rsidRPr="00B373D0" w:rsidRDefault="005D0620" w:rsidP="00B373D0">
      <w:pPr>
        <w:ind w:firstLine="567"/>
        <w:rPr>
          <w:i/>
          <w:sz w:val="28"/>
          <w:szCs w:val="28"/>
        </w:rPr>
      </w:pPr>
    </w:p>
    <w:p w:rsidR="00896F25" w:rsidRPr="00B373D0" w:rsidRDefault="00896F25" w:rsidP="00B373D0">
      <w:pPr>
        <w:ind w:firstLine="567"/>
        <w:rPr>
          <w:sz w:val="28"/>
          <w:szCs w:val="28"/>
        </w:rPr>
      </w:pPr>
      <w:proofErr w:type="spellStart"/>
      <w:r w:rsidRPr="00A24FEF">
        <w:rPr>
          <w:sz w:val="28"/>
          <w:szCs w:val="28"/>
        </w:rPr>
        <w:lastRenderedPageBreak/>
        <w:t>Справочно</w:t>
      </w:r>
      <w:proofErr w:type="spellEnd"/>
      <w:r w:rsidRPr="00A24FEF">
        <w:rPr>
          <w:sz w:val="28"/>
          <w:szCs w:val="28"/>
        </w:rPr>
        <w:t>:</w:t>
      </w:r>
      <w:r w:rsidRPr="00B373D0">
        <w:rPr>
          <w:sz w:val="28"/>
          <w:szCs w:val="28"/>
        </w:rPr>
        <w:t xml:space="preserve"> взаимосвязь Основных мероприятий и показателей:</w:t>
      </w:r>
    </w:p>
    <w:p w:rsidR="00896F25" w:rsidRPr="00B373D0" w:rsidRDefault="00896F25" w:rsidP="00B373D0">
      <w:pPr>
        <w:ind w:firstLine="567"/>
        <w:rPr>
          <w:sz w:val="22"/>
          <w:szCs w:val="2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930"/>
        <w:gridCol w:w="1560"/>
      </w:tblGrid>
      <w:tr w:rsidR="00BC7BEC" w:rsidRPr="00B373D0" w:rsidTr="00C65271">
        <w:tc>
          <w:tcPr>
            <w:tcW w:w="4111" w:type="dxa"/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8930" w:type="dxa"/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BC7BEC" w:rsidRPr="00B373D0" w:rsidRDefault="00BC7BEC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Единица измерения</w:t>
            </w:r>
          </w:p>
        </w:tc>
      </w:tr>
      <w:tr w:rsidR="00BC7BEC" w:rsidRPr="00B373D0" w:rsidTr="00C65271">
        <w:tc>
          <w:tcPr>
            <w:tcW w:w="4111" w:type="dxa"/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:rsidR="00BC7BEC" w:rsidRPr="00B373D0" w:rsidRDefault="00BC7BEC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12 1 02 00000</w:t>
            </w:r>
          </w:p>
        </w:tc>
        <w:tc>
          <w:tcPr>
            <w:tcW w:w="8930" w:type="dxa"/>
            <w:shd w:val="clear" w:color="auto" w:fill="auto"/>
          </w:tcPr>
          <w:p w:rsidR="00BC7BEC" w:rsidRPr="00B373D0" w:rsidRDefault="00BC7BEC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1. Эффективность работы по взысканию задолженности по арендной плате за муниципальное имущество;</w:t>
            </w:r>
          </w:p>
          <w:p w:rsidR="00BC7BEC" w:rsidRPr="00B373D0" w:rsidRDefault="00BC7BEC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2. Эффективность реализации бюджета в части доходов от арендной платы и продажи муниципального имущества;</w:t>
            </w:r>
          </w:p>
          <w:p w:rsidR="00BC7BEC" w:rsidRPr="00B373D0" w:rsidRDefault="00BC7BEC" w:rsidP="00B373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3. Предоставление земельных участков многодетным семьям.</w:t>
            </w:r>
          </w:p>
        </w:tc>
        <w:tc>
          <w:tcPr>
            <w:tcW w:w="1560" w:type="dxa"/>
            <w:shd w:val="clear" w:color="auto" w:fill="auto"/>
          </w:tcPr>
          <w:p w:rsidR="00BC7BEC" w:rsidRPr="00B373D0" w:rsidRDefault="00BC7BEC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%</w:t>
            </w:r>
          </w:p>
        </w:tc>
      </w:tr>
      <w:tr w:rsidR="00BC7BEC" w:rsidRPr="00B373D0" w:rsidTr="00C65271">
        <w:tc>
          <w:tcPr>
            <w:tcW w:w="4111" w:type="dxa"/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BC7BEC" w:rsidRPr="00B373D0" w:rsidRDefault="00BC7BEC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12 1 03 00000</w:t>
            </w:r>
          </w:p>
        </w:tc>
        <w:tc>
          <w:tcPr>
            <w:tcW w:w="8930" w:type="dxa"/>
            <w:tcBorders>
              <w:bottom w:val="nil"/>
            </w:tcBorders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:rsidR="00BC7BEC" w:rsidRPr="00B373D0" w:rsidRDefault="00BC7BEC" w:rsidP="00B373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2. Эффективность реализации бюджета в части доходов от арендной платы и продажи земельных участков, государственная собственность на которые не разграничена.</w:t>
            </w:r>
          </w:p>
        </w:tc>
        <w:tc>
          <w:tcPr>
            <w:tcW w:w="1560" w:type="dxa"/>
            <w:shd w:val="clear" w:color="auto" w:fill="auto"/>
          </w:tcPr>
          <w:p w:rsidR="00BC7BEC" w:rsidRPr="00B373D0" w:rsidRDefault="00BC7BEC" w:rsidP="00B373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%</w:t>
            </w:r>
          </w:p>
        </w:tc>
      </w:tr>
      <w:tr w:rsidR="00CF6197" w:rsidRPr="00B373D0" w:rsidTr="00C65271">
        <w:trPr>
          <w:trHeight w:val="285"/>
        </w:trPr>
        <w:tc>
          <w:tcPr>
            <w:tcW w:w="4111" w:type="dxa"/>
            <w:vMerge w:val="restart"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12 1 07 00000</w:t>
            </w:r>
          </w:p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1. Проверка использования земель;</w:t>
            </w:r>
          </w:p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2.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ОМСУ;</w:t>
            </w:r>
          </w:p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3. Доля объектов недвижимого имущества, поставленных на кадастровый учет от выявленных земельных участков с объектами без прав;</w:t>
            </w:r>
          </w:p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4. Прирост земельного налога</w:t>
            </w:r>
            <w:r w:rsidR="00C65271" w:rsidRPr="00B373D0">
              <w:rPr>
                <w:sz w:val="22"/>
              </w:rPr>
              <w:t>;</w:t>
            </w:r>
          </w:p>
        </w:tc>
        <w:tc>
          <w:tcPr>
            <w:tcW w:w="1560" w:type="dxa"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373D0">
              <w:rPr>
                <w:sz w:val="22"/>
              </w:rPr>
              <w:t>%</w:t>
            </w:r>
          </w:p>
        </w:tc>
      </w:tr>
      <w:tr w:rsidR="00CF6197" w:rsidRPr="00B373D0" w:rsidTr="00C65271">
        <w:trPr>
          <w:trHeight w:val="300"/>
        </w:trPr>
        <w:tc>
          <w:tcPr>
            <w:tcW w:w="4111" w:type="dxa"/>
            <w:vMerge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5. Исключение незаконных решений по земле.</w:t>
            </w:r>
          </w:p>
        </w:tc>
        <w:tc>
          <w:tcPr>
            <w:tcW w:w="1560" w:type="dxa"/>
            <w:shd w:val="clear" w:color="auto" w:fill="auto"/>
          </w:tcPr>
          <w:p w:rsidR="00CF6197" w:rsidRPr="00B373D0" w:rsidRDefault="00CF6197" w:rsidP="00B373D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373D0">
              <w:rPr>
                <w:sz w:val="22"/>
              </w:rPr>
              <w:t>Шт.</w:t>
            </w:r>
          </w:p>
        </w:tc>
      </w:tr>
    </w:tbl>
    <w:p w:rsidR="00DE6B29" w:rsidRPr="00B373D0" w:rsidRDefault="00DE6B29" w:rsidP="00B37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236299" w:rsidRPr="00B373D0" w:rsidRDefault="00236299" w:rsidP="00B373D0">
      <w:pPr>
        <w:jc w:val="center"/>
        <w:rPr>
          <w:sz w:val="28"/>
          <w:szCs w:val="28"/>
        </w:rPr>
      </w:pPr>
    </w:p>
    <w:p w:rsidR="00A0403B" w:rsidRPr="00B373D0" w:rsidRDefault="00A0403B" w:rsidP="00B373D0">
      <w:pPr>
        <w:jc w:val="center"/>
        <w:rPr>
          <w:sz w:val="28"/>
          <w:szCs w:val="28"/>
        </w:rPr>
      </w:pPr>
    </w:p>
    <w:p w:rsidR="00A8139D" w:rsidRPr="00B373D0" w:rsidRDefault="00A8139D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>4. Обоснование финансовых ресурсов,</w:t>
      </w:r>
    </w:p>
    <w:p w:rsidR="00B37B71" w:rsidRPr="00B373D0" w:rsidRDefault="00A8139D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  <w:lang w:val="x-none"/>
        </w:rPr>
        <w:t xml:space="preserve">необходимых для реализации мероприятий подпрограмма </w:t>
      </w:r>
      <w:r w:rsidR="00823D30" w:rsidRPr="00B373D0">
        <w:rPr>
          <w:sz w:val="28"/>
          <w:szCs w:val="28"/>
        </w:rPr>
        <w:t xml:space="preserve">1 </w:t>
      </w:r>
      <w:r w:rsidRPr="00B373D0">
        <w:rPr>
          <w:sz w:val="28"/>
          <w:szCs w:val="28"/>
          <w:lang w:val="x-none"/>
        </w:rPr>
        <w:t>«</w:t>
      </w:r>
      <w:r w:rsidR="00823D30" w:rsidRPr="00B373D0">
        <w:rPr>
          <w:sz w:val="28"/>
          <w:szCs w:val="28"/>
        </w:rPr>
        <w:t>Развитие имущественного комплекса</w:t>
      </w:r>
      <w:r w:rsidRPr="00B373D0">
        <w:rPr>
          <w:sz w:val="28"/>
          <w:szCs w:val="28"/>
          <w:lang w:val="x-none"/>
        </w:rPr>
        <w:t xml:space="preserve">» </w:t>
      </w:r>
    </w:p>
    <w:p w:rsidR="00A0403B" w:rsidRPr="00B373D0" w:rsidRDefault="00A0403B" w:rsidP="00B373D0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776"/>
        <w:gridCol w:w="2063"/>
        <w:gridCol w:w="5002"/>
        <w:gridCol w:w="2695"/>
      </w:tblGrid>
      <w:tr w:rsidR="0001003E" w:rsidRPr="00B373D0" w:rsidTr="003B56F0">
        <w:trPr>
          <w:cantSplit/>
          <w:trHeight w:val="1055"/>
        </w:trPr>
        <w:tc>
          <w:tcPr>
            <w:tcW w:w="568" w:type="dxa"/>
          </w:tcPr>
          <w:p w:rsidR="0001003E" w:rsidRDefault="0001003E" w:rsidP="00B37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776" w:type="dxa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Наименование мероприятий</w:t>
            </w:r>
          </w:p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Источник </w:t>
            </w:r>
            <w:r w:rsidRPr="00B373D0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01003E" w:rsidRPr="00B373D0" w:rsidTr="003B56F0">
        <w:tc>
          <w:tcPr>
            <w:tcW w:w="568" w:type="dxa"/>
          </w:tcPr>
          <w:p w:rsidR="0001003E" w:rsidRPr="00B373D0" w:rsidRDefault="0001003E" w:rsidP="00B373D0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4776" w:type="dxa"/>
            <w:vAlign w:val="center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</w:t>
            </w: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010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76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02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Управление имуществом, находящимся в муниципальной собственности,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 выполнение кадастровых работ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Сумма финансирования предусматривается исходя из площади объектов, выявленных и планируемых к реализации в порядке приватизации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– 316 734,1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76 325,7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– 77 707,6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79 144,8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 41 778,0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г. – 41 778,0</w:t>
            </w: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76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02.1</w:t>
            </w:r>
          </w:p>
          <w:p w:rsidR="0001003E" w:rsidRPr="00B373D0" w:rsidRDefault="0001003E" w:rsidP="00B373D0">
            <w:pPr>
              <w:jc w:val="both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– 208 890,0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41 778,0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– 41 778,0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41 778,0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 41 778,0</w:t>
            </w:r>
          </w:p>
        </w:tc>
      </w:tr>
      <w:tr w:rsidR="0001003E" w:rsidRPr="00B373D0" w:rsidTr="003B56F0">
        <w:trPr>
          <w:trHeight w:val="23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г. – 41 778,0</w:t>
            </w:r>
          </w:p>
        </w:tc>
      </w:tr>
      <w:tr w:rsidR="0001003E" w:rsidRPr="00B373D0" w:rsidTr="003B56F0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02.2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-  107 844,1</w:t>
            </w:r>
          </w:p>
        </w:tc>
      </w:tr>
      <w:tr w:rsidR="0001003E" w:rsidRPr="00B373D0" w:rsidTr="003B56F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34 547,7</w:t>
            </w:r>
          </w:p>
        </w:tc>
      </w:tr>
      <w:tr w:rsidR="0001003E" w:rsidRPr="00B373D0" w:rsidTr="003B56F0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– 35 928,6</w:t>
            </w:r>
          </w:p>
        </w:tc>
      </w:tr>
      <w:tr w:rsidR="0001003E" w:rsidRPr="00B373D0" w:rsidTr="003B56F0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37 366,8</w:t>
            </w:r>
          </w:p>
        </w:tc>
      </w:tr>
      <w:tr w:rsidR="0001003E" w:rsidRPr="00B373D0" w:rsidTr="003B56F0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- 0</w:t>
            </w:r>
          </w:p>
        </w:tc>
      </w:tr>
      <w:tr w:rsidR="0001003E" w:rsidRPr="00B373D0" w:rsidTr="003B56F0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2024 г. - 0</w:t>
            </w:r>
          </w:p>
        </w:tc>
      </w:tr>
      <w:tr w:rsidR="0001003E" w:rsidRPr="00B373D0" w:rsidTr="003B56F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03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Создание условий для реализации государственных полномочий в области земельных отношений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Н=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, где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Н - норматив расходов;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и начисления на выплаты по оплате труда, тыс. руб.;</w:t>
            </w:r>
          </w:p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</w:t>
            </w:r>
            <w:r w:rsidRPr="00B373D0">
              <w:rPr>
                <w:sz w:val="22"/>
                <w:szCs w:val="22"/>
              </w:rPr>
              <w:lastRenderedPageBreak/>
              <w:t>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Всего –11 213,0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11 213,0</w:t>
            </w:r>
          </w:p>
        </w:tc>
      </w:tr>
      <w:tr w:rsidR="0001003E" w:rsidRPr="00B373D0" w:rsidTr="003B56F0">
        <w:trPr>
          <w:trHeight w:val="2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- 0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- 0</w:t>
            </w:r>
          </w:p>
        </w:tc>
      </w:tr>
      <w:tr w:rsidR="0001003E" w:rsidRPr="00B373D0" w:rsidTr="003B56F0">
        <w:trPr>
          <w:trHeight w:val="307"/>
        </w:trPr>
        <w:tc>
          <w:tcPr>
            <w:tcW w:w="568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776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03.1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 xml:space="preserve">Средства бюджета </w:t>
            </w:r>
            <w:r w:rsidRPr="00B373D0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–11 213,0</w:t>
            </w:r>
          </w:p>
        </w:tc>
      </w:tr>
      <w:tr w:rsidR="0001003E" w:rsidRPr="00B373D0" w:rsidTr="003B56F0">
        <w:trPr>
          <w:trHeight w:val="426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11 213,0</w:t>
            </w:r>
          </w:p>
        </w:tc>
      </w:tr>
      <w:tr w:rsidR="0001003E" w:rsidRPr="00B373D0" w:rsidTr="003B56F0">
        <w:trPr>
          <w:trHeight w:val="223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- 0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0</w:t>
            </w:r>
          </w:p>
        </w:tc>
      </w:tr>
      <w:tr w:rsidR="0001003E" w:rsidRPr="00B373D0" w:rsidTr="003B56F0">
        <w:trPr>
          <w:trHeight w:val="189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- 0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- 0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76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Основное мероприятие 07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>, где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– расходы на обеспечение деятельности муниципальных служащих и иных категорий работников;  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– 65 798,0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- 13 159,6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- 13 159,6</w:t>
            </w:r>
          </w:p>
        </w:tc>
      </w:tr>
      <w:tr w:rsidR="0001003E" w:rsidRPr="00B373D0" w:rsidTr="003B56F0">
        <w:trPr>
          <w:trHeight w:val="809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- 13 159,6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776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07.1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 Обеспечение деятельности муниципальных органов - учреждения в сфере земельно-имущественных отношений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Всего – 65 798,0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2020 г. –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2021 г. - 13 159,6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–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2023 г. - 13 159,6</w:t>
            </w:r>
          </w:p>
        </w:tc>
      </w:tr>
      <w:tr w:rsidR="0001003E" w:rsidRPr="00B373D0" w:rsidTr="003B56F0">
        <w:trPr>
          <w:trHeight w:val="70"/>
        </w:trPr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6" w:type="dxa"/>
            <w:vMerge/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2022 г. - 13 159,6</w:t>
            </w:r>
          </w:p>
        </w:tc>
      </w:tr>
    </w:tbl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373D0">
        <w:rPr>
          <w:sz w:val="28"/>
          <w:szCs w:val="28"/>
        </w:rPr>
        <w:br w:type="page"/>
      </w:r>
    </w:p>
    <w:tbl>
      <w:tblPr>
        <w:tblW w:w="0" w:type="auto"/>
        <w:tblInd w:w="9180" w:type="dxa"/>
        <w:tblLook w:val="04A0" w:firstRow="1" w:lastRow="0" w:firstColumn="1" w:lastColumn="0" w:noHBand="0" w:noVBand="1"/>
      </w:tblPr>
      <w:tblGrid>
        <w:gridCol w:w="5529"/>
      </w:tblGrid>
      <w:tr w:rsidR="00A8139D" w:rsidRPr="00D006AE" w:rsidTr="0038222A">
        <w:tc>
          <w:tcPr>
            <w:tcW w:w="5529" w:type="dxa"/>
          </w:tcPr>
          <w:p w:rsidR="00A8139D" w:rsidRPr="00D006AE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lastRenderedPageBreak/>
              <w:t xml:space="preserve">Приложение </w:t>
            </w:r>
            <w:r w:rsidR="00A465E7" w:rsidRPr="00D006AE">
              <w:rPr>
                <w:sz w:val="28"/>
                <w:szCs w:val="28"/>
              </w:rPr>
              <w:t>2</w:t>
            </w:r>
            <w:r w:rsidRPr="00D006AE">
              <w:rPr>
                <w:sz w:val="28"/>
                <w:szCs w:val="28"/>
              </w:rPr>
              <w:t xml:space="preserve"> </w:t>
            </w:r>
          </w:p>
          <w:p w:rsidR="00A8139D" w:rsidRPr="00D006AE" w:rsidRDefault="00A8139D" w:rsidP="007A10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t>к муниципальной программе «</w:t>
            </w:r>
            <w:r w:rsidR="00A465E7" w:rsidRPr="00D006AE">
              <w:rPr>
                <w:sz w:val="28"/>
                <w:szCs w:val="28"/>
              </w:rPr>
              <w:t>У</w:t>
            </w:r>
            <w:r w:rsidRPr="00D006AE">
              <w:rPr>
                <w:sz w:val="28"/>
                <w:szCs w:val="28"/>
              </w:rPr>
              <w:t xml:space="preserve">правление </w:t>
            </w:r>
            <w:r w:rsidR="00A465E7" w:rsidRPr="00D006AE">
              <w:rPr>
                <w:sz w:val="28"/>
                <w:szCs w:val="28"/>
              </w:rPr>
              <w:t>имуществом и муниципальными финансами»</w:t>
            </w:r>
            <w:r w:rsidR="007A10F6" w:rsidRPr="00D006AE">
              <w:rPr>
                <w:sz w:val="28"/>
                <w:szCs w:val="28"/>
              </w:rPr>
              <w:t xml:space="preserve"> городского округа Серпухов</w:t>
            </w:r>
            <w:r w:rsidR="0005068E" w:rsidRPr="00D006AE">
              <w:rPr>
                <w:sz w:val="28"/>
                <w:szCs w:val="28"/>
              </w:rPr>
              <w:t xml:space="preserve"> Московской области</w:t>
            </w:r>
            <w:r w:rsidR="007A10F6" w:rsidRPr="00D006AE">
              <w:rPr>
                <w:sz w:val="28"/>
                <w:szCs w:val="28"/>
              </w:rPr>
              <w:t xml:space="preserve"> на 2020 -2024 годы</w:t>
            </w:r>
          </w:p>
        </w:tc>
      </w:tr>
    </w:tbl>
    <w:p w:rsidR="00A0403B" w:rsidRPr="00D006AE" w:rsidRDefault="00A0403B" w:rsidP="00B373D0">
      <w:pPr>
        <w:widowControl w:val="0"/>
        <w:jc w:val="center"/>
        <w:rPr>
          <w:sz w:val="28"/>
          <w:szCs w:val="28"/>
        </w:rPr>
      </w:pPr>
    </w:p>
    <w:p w:rsidR="000D684F" w:rsidRPr="00D006AE" w:rsidRDefault="00A8139D" w:rsidP="00B373D0">
      <w:pPr>
        <w:widowControl w:val="0"/>
        <w:jc w:val="center"/>
        <w:rPr>
          <w:sz w:val="28"/>
          <w:szCs w:val="28"/>
        </w:rPr>
      </w:pPr>
      <w:r w:rsidRPr="00D006AE">
        <w:rPr>
          <w:sz w:val="28"/>
          <w:szCs w:val="28"/>
        </w:rPr>
        <w:t>Подпрограмм</w:t>
      </w:r>
      <w:r w:rsidR="00A465E7" w:rsidRPr="00D006AE">
        <w:rPr>
          <w:sz w:val="28"/>
          <w:szCs w:val="28"/>
        </w:rPr>
        <w:t>а</w:t>
      </w:r>
      <w:r w:rsidRPr="00D006AE">
        <w:rPr>
          <w:sz w:val="28"/>
          <w:szCs w:val="28"/>
        </w:rPr>
        <w:t xml:space="preserve"> </w:t>
      </w:r>
      <w:r w:rsidR="00A465E7" w:rsidRPr="00D006AE">
        <w:rPr>
          <w:sz w:val="28"/>
          <w:szCs w:val="28"/>
        </w:rPr>
        <w:t>3</w:t>
      </w:r>
      <w:r w:rsidRPr="00D006AE">
        <w:rPr>
          <w:sz w:val="28"/>
          <w:szCs w:val="28"/>
        </w:rPr>
        <w:t xml:space="preserve"> «</w:t>
      </w:r>
      <w:r w:rsidR="00A465E7" w:rsidRPr="00D006AE">
        <w:rPr>
          <w:sz w:val="28"/>
          <w:szCs w:val="28"/>
        </w:rPr>
        <w:t>Совершенствование муниципальной службы</w:t>
      </w:r>
      <w:r w:rsidR="004E6275" w:rsidRPr="00D006AE">
        <w:rPr>
          <w:sz w:val="28"/>
          <w:szCs w:val="28"/>
        </w:rPr>
        <w:t xml:space="preserve"> Московской области</w:t>
      </w:r>
      <w:r w:rsidRPr="00D006AE">
        <w:rPr>
          <w:sz w:val="28"/>
          <w:szCs w:val="28"/>
        </w:rPr>
        <w:t xml:space="preserve">» </w:t>
      </w:r>
      <w:r w:rsidR="000D684F" w:rsidRPr="00D006AE">
        <w:rPr>
          <w:sz w:val="28"/>
          <w:szCs w:val="28"/>
        </w:rPr>
        <w:t>муниципальной программы</w:t>
      </w:r>
    </w:p>
    <w:p w:rsidR="000D684F" w:rsidRPr="00B373D0" w:rsidRDefault="000D684F" w:rsidP="00B373D0">
      <w:pPr>
        <w:widowControl w:val="0"/>
        <w:jc w:val="center"/>
        <w:rPr>
          <w:sz w:val="28"/>
          <w:szCs w:val="28"/>
        </w:rPr>
      </w:pPr>
      <w:r w:rsidRPr="00D006AE">
        <w:rPr>
          <w:sz w:val="28"/>
          <w:szCs w:val="28"/>
        </w:rPr>
        <w:t xml:space="preserve"> «Управление имуществом и муниципальными финансами»</w:t>
      </w:r>
      <w:r w:rsidR="007A10F6" w:rsidRPr="00D006AE">
        <w:rPr>
          <w:sz w:val="28"/>
          <w:szCs w:val="28"/>
        </w:rPr>
        <w:t xml:space="preserve"> городского округа Серпухов</w:t>
      </w:r>
      <w:r w:rsidR="0005068E" w:rsidRPr="00D006AE">
        <w:rPr>
          <w:sz w:val="28"/>
          <w:szCs w:val="28"/>
        </w:rPr>
        <w:t xml:space="preserve"> Московской области                      </w:t>
      </w:r>
      <w:r w:rsidR="007A10F6" w:rsidRPr="00D006AE">
        <w:rPr>
          <w:sz w:val="28"/>
          <w:szCs w:val="28"/>
        </w:rPr>
        <w:t xml:space="preserve"> на 2020 -2024 годы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7A7E" w:rsidRPr="00B373D0" w:rsidRDefault="00677A7E" w:rsidP="00677A7E">
      <w:pPr>
        <w:numPr>
          <w:ilvl w:val="0"/>
          <w:numId w:val="30"/>
        </w:numPr>
        <w:ind w:left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Паспорт </w:t>
      </w:r>
      <w:r w:rsidRPr="00B373D0">
        <w:rPr>
          <w:bCs/>
          <w:sz w:val="28"/>
          <w:szCs w:val="28"/>
        </w:rPr>
        <w:t xml:space="preserve">подпрограммы 3 </w:t>
      </w:r>
      <w:r w:rsidRPr="00B373D0">
        <w:rPr>
          <w:sz w:val="28"/>
          <w:szCs w:val="28"/>
        </w:rPr>
        <w:t>«Совершенствование муниципальной службы</w:t>
      </w:r>
      <w:r>
        <w:rPr>
          <w:sz w:val="28"/>
          <w:szCs w:val="28"/>
        </w:rPr>
        <w:t xml:space="preserve"> Московской области</w:t>
      </w:r>
      <w:r w:rsidRPr="00B373D0">
        <w:rPr>
          <w:sz w:val="28"/>
          <w:szCs w:val="28"/>
        </w:rPr>
        <w:t>»</w:t>
      </w:r>
    </w:p>
    <w:p w:rsidR="00677A7E" w:rsidRPr="00B373D0" w:rsidRDefault="00677A7E" w:rsidP="00677A7E">
      <w:pPr>
        <w:jc w:val="right"/>
        <w:rPr>
          <w:sz w:val="28"/>
          <w:szCs w:val="28"/>
        </w:rPr>
      </w:pP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948"/>
        <w:gridCol w:w="2256"/>
        <w:gridCol w:w="1176"/>
        <w:gridCol w:w="1134"/>
        <w:gridCol w:w="1134"/>
        <w:gridCol w:w="1134"/>
        <w:gridCol w:w="1134"/>
        <w:gridCol w:w="1211"/>
      </w:tblGrid>
      <w:tr w:rsidR="00677A7E" w:rsidRPr="00B373D0" w:rsidTr="003B56F0">
        <w:tc>
          <w:tcPr>
            <w:tcW w:w="3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pStyle w:val="ConsPlusNormal"/>
              <w:jc w:val="both"/>
              <w:rPr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 Администрации городского округа Серпухов</w:t>
            </w:r>
          </w:p>
        </w:tc>
      </w:tr>
      <w:tr w:rsidR="00677A7E" w:rsidRPr="00B373D0" w:rsidTr="003B56F0">
        <w:tc>
          <w:tcPr>
            <w:tcW w:w="3977" w:type="dxa"/>
            <w:vMerge w:val="restart"/>
            <w:tcBorders>
              <w:top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Расходы (тыс.</w:t>
            </w:r>
            <w:r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>рублей)</w:t>
            </w:r>
          </w:p>
        </w:tc>
      </w:tr>
      <w:tr w:rsidR="00677A7E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2024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Итого</w:t>
            </w:r>
          </w:p>
        </w:tc>
      </w:tr>
      <w:tr w:rsidR="00677A7E" w:rsidRPr="00B373D0" w:rsidTr="003B56F0">
        <w:trPr>
          <w:trHeight w:val="290"/>
        </w:trPr>
        <w:tc>
          <w:tcPr>
            <w:tcW w:w="3977" w:type="dxa"/>
            <w:vMerge/>
            <w:tcBorders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A7E" w:rsidRPr="009E00FB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Серпухов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Всего: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677A7E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677A7E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677A7E" w:rsidRPr="00B373D0" w:rsidTr="003B56F0">
        <w:tc>
          <w:tcPr>
            <w:tcW w:w="3977" w:type="dxa"/>
            <w:vMerge/>
            <w:tcBorders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677A7E" w:rsidRPr="00B373D0" w:rsidTr="003B56F0">
        <w:tc>
          <w:tcPr>
            <w:tcW w:w="3977" w:type="dxa"/>
            <w:vMerge/>
            <w:tcBorders>
              <w:bottom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677A7E" w:rsidRPr="00B373D0" w:rsidTr="003B56F0">
        <w:tc>
          <w:tcPr>
            <w:tcW w:w="5925" w:type="dxa"/>
            <w:gridSpan w:val="2"/>
            <w:tcBorders>
              <w:top w:val="single" w:sz="4" w:space="0" w:color="auto"/>
              <w:right w:val="nil"/>
            </w:tcBorders>
          </w:tcPr>
          <w:p w:rsidR="00677A7E" w:rsidRPr="00B373D0" w:rsidRDefault="00677A7E" w:rsidP="00A26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7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A7E" w:rsidRPr="00B373D0" w:rsidRDefault="00677A7E" w:rsidP="00A26A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3DD1" w:rsidRPr="00B373D0" w:rsidRDefault="00B13DD1" w:rsidP="00B373D0">
      <w:pPr>
        <w:ind w:firstLine="720"/>
        <w:rPr>
          <w:sz w:val="22"/>
          <w:szCs w:val="22"/>
        </w:rPr>
      </w:pPr>
    </w:p>
    <w:p w:rsidR="006C13A5" w:rsidRPr="00B373D0" w:rsidRDefault="006C13A5" w:rsidP="00B373D0">
      <w:pPr>
        <w:rPr>
          <w:sz w:val="24"/>
          <w:szCs w:val="24"/>
        </w:rPr>
        <w:sectPr w:rsidR="006C13A5" w:rsidRPr="00B373D0" w:rsidSect="00823FC5">
          <w:headerReference w:type="default" r:id="rId13"/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80199F" w:rsidRDefault="0080199F" w:rsidP="0080199F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Х</w:t>
      </w:r>
      <w:r w:rsidRPr="000B345F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0B345F">
        <w:rPr>
          <w:sz w:val="28"/>
          <w:szCs w:val="28"/>
        </w:rPr>
        <w:t xml:space="preserve"> проблем, решаемых посредством мероприятий</w:t>
      </w:r>
    </w:p>
    <w:p w:rsidR="006C13A5" w:rsidRPr="00B373D0" w:rsidRDefault="006C13A5" w:rsidP="00B373D0">
      <w:pPr>
        <w:widowControl w:val="0"/>
        <w:autoSpaceDE w:val="0"/>
        <w:autoSpaceDN w:val="0"/>
        <w:adjustRightInd w:val="0"/>
        <w:ind w:hanging="567"/>
        <w:jc w:val="center"/>
        <w:rPr>
          <w:sz w:val="28"/>
          <w:szCs w:val="28"/>
        </w:rPr>
      </w:pPr>
    </w:p>
    <w:p w:rsidR="006C13A5" w:rsidRPr="00B373D0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Повышение эффективности муниципального управления является одной из важнейших задач органов местного самоуправления, решение которой во многом зависит от развития и совершенствования системы муниципальной службы. </w:t>
      </w:r>
    </w:p>
    <w:p w:rsidR="006C13A5" w:rsidRPr="00B373D0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Администрация городского округа Серпухов ставит перед собой задачи повышения престижа муниципальной службы, привлечение на муниципальную службу высокопрофессиональных специалистов, способных решать  долгосрочные стратегические и срочные задачи, направленные на повышения уровня жизни населения городского округа  Серпухов, обеспечени</w:t>
      </w:r>
      <w:r w:rsidR="00C67BDD" w:rsidRPr="00B373D0">
        <w:rPr>
          <w:sz w:val="28"/>
          <w:szCs w:val="28"/>
        </w:rPr>
        <w:t xml:space="preserve">е качественного решения задач, </w:t>
      </w:r>
      <w:r w:rsidRPr="00B373D0">
        <w:rPr>
          <w:sz w:val="28"/>
          <w:szCs w:val="28"/>
        </w:rPr>
        <w:t>вопросов местного значения.</w:t>
      </w:r>
    </w:p>
    <w:p w:rsidR="006C13A5" w:rsidRPr="00B373D0" w:rsidRDefault="006C13A5" w:rsidP="00B373D0">
      <w:pPr>
        <w:widowControl w:val="0"/>
        <w:tabs>
          <w:tab w:val="num" w:pos="0"/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Большое внимание </w:t>
      </w:r>
      <w:r w:rsidR="000979B9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>уделяется развитию муниципальной службы, росту профессионально социального статуса муниципальных служащих, совершенствованию нормативной правовой базы, повышению профессионального уровня, имиджа муниципальных служащих, соблюдения принципов муниципальной службы, обеспечению открытости и равного доступа граждан к муниципальной службе, формированию и работе с кадровым резервом, мероприятиям, направленным на противодействие коррупции на муниципальной службе.</w:t>
      </w:r>
    </w:p>
    <w:p w:rsidR="006C13A5" w:rsidRPr="00B373D0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Профессиональная компетентность муниципальных служащих является важной составляющей в успешном решении стратегических задач экономического и социального развития муниципального образования.</w:t>
      </w:r>
      <w:r w:rsidR="00A80D75" w:rsidRPr="00B373D0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 xml:space="preserve">Обучение кадров реализуется через получение дополнительного профессионального образования по программам переподготовки и повышения квалификации. </w:t>
      </w:r>
    </w:p>
    <w:p w:rsidR="000979B9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Помимо </w:t>
      </w:r>
      <w:proofErr w:type="gramStart"/>
      <w:r w:rsidRPr="00B373D0">
        <w:rPr>
          <w:sz w:val="28"/>
          <w:szCs w:val="28"/>
        </w:rPr>
        <w:t>обучения по программам</w:t>
      </w:r>
      <w:proofErr w:type="gramEnd"/>
      <w:r w:rsidRPr="00B373D0">
        <w:rPr>
          <w:sz w:val="28"/>
          <w:szCs w:val="28"/>
        </w:rPr>
        <w:t xml:space="preserve"> дополнительного профессионального образования, муниципальные служащие приняли участие в ряде семинаров и конференций области муниципального управления, муниципального права, противодействия коррупции. </w:t>
      </w:r>
    </w:p>
    <w:p w:rsidR="006C13A5" w:rsidRPr="00B373D0" w:rsidRDefault="000979B9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 3, предполагают развитие и совершенствование   имущественных и земельных отношений для решения задач социально-экономического развития муниципального образования «Городской округ Серпухов Московской области»</w:t>
      </w:r>
    </w:p>
    <w:p w:rsidR="006C13A5" w:rsidRPr="00B373D0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Целью подпрограммы является - повышение эффективности муниципальной службы городского округа Серпухов Московской области.</w:t>
      </w:r>
    </w:p>
    <w:p w:rsidR="006C13A5" w:rsidRPr="00B373D0" w:rsidRDefault="006C13A5" w:rsidP="00B373D0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Для достижения указанной цели необходимо решить задачу по совершенствованию системы управления путем повышения профессиональной компетенции муниципальных служащих.</w:t>
      </w:r>
      <w:r w:rsidRPr="00B373D0">
        <w:t xml:space="preserve"> </w:t>
      </w:r>
    </w:p>
    <w:p w:rsidR="006C13A5" w:rsidRPr="00B373D0" w:rsidRDefault="006C13A5" w:rsidP="00B373D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C13A5" w:rsidRPr="00B373D0" w:rsidRDefault="006C13A5" w:rsidP="00B37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C13A5" w:rsidRPr="00B373D0" w:rsidSect="00236299">
          <w:pgSz w:w="11905" w:h="16838"/>
          <w:pgMar w:top="1134" w:right="990" w:bottom="1134" w:left="1701" w:header="567" w:footer="0" w:gutter="0"/>
          <w:cols w:space="720"/>
          <w:docGrid w:linePitch="272"/>
        </w:sectPr>
      </w:pPr>
    </w:p>
    <w:p w:rsidR="00B13DD1" w:rsidRPr="00B373D0" w:rsidRDefault="00C67BDD" w:rsidP="00B37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3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3DD1" w:rsidRPr="00B373D0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D3101C">
        <w:rPr>
          <w:rFonts w:ascii="Times New Roman" w:hAnsi="Times New Roman" w:cs="Times New Roman"/>
          <w:sz w:val="28"/>
          <w:szCs w:val="28"/>
        </w:rPr>
        <w:t>под</w:t>
      </w:r>
      <w:r w:rsidR="00B13DD1" w:rsidRPr="00B373D0">
        <w:rPr>
          <w:rFonts w:ascii="Times New Roman" w:hAnsi="Times New Roman" w:cs="Times New Roman"/>
          <w:sz w:val="28"/>
          <w:szCs w:val="28"/>
        </w:rPr>
        <w:t>программы «Совершенствование муниципальной службы</w:t>
      </w:r>
      <w:r w:rsidRPr="00B373D0">
        <w:rPr>
          <w:rFonts w:ascii="Times New Roman" w:hAnsi="Times New Roman" w:cs="Times New Roman"/>
          <w:sz w:val="28"/>
          <w:szCs w:val="28"/>
        </w:rPr>
        <w:t xml:space="preserve"> </w:t>
      </w:r>
      <w:r w:rsidR="00D3101C"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B13DD1" w:rsidRPr="00B373D0" w:rsidRDefault="00B13DD1" w:rsidP="00B37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74"/>
        <w:gridCol w:w="1356"/>
        <w:gridCol w:w="1686"/>
        <w:gridCol w:w="1911"/>
        <w:gridCol w:w="770"/>
        <w:gridCol w:w="708"/>
        <w:gridCol w:w="709"/>
        <w:gridCol w:w="709"/>
        <w:gridCol w:w="709"/>
        <w:gridCol w:w="708"/>
        <w:gridCol w:w="1701"/>
        <w:gridCol w:w="1591"/>
      </w:tblGrid>
      <w:tr w:rsidR="00EA473A" w:rsidRPr="00B373D0" w:rsidTr="003B56F0">
        <w:tc>
          <w:tcPr>
            <w:tcW w:w="426" w:type="dxa"/>
            <w:vMerge w:val="restart"/>
          </w:tcPr>
          <w:p w:rsidR="00EA473A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74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356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мероприятий</w:t>
            </w:r>
          </w:p>
        </w:tc>
        <w:tc>
          <w:tcPr>
            <w:tcW w:w="1686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11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году, предшествующему году начала реализации подпрограммы, тыс. руб.</w:t>
            </w:r>
          </w:p>
        </w:tc>
        <w:tc>
          <w:tcPr>
            <w:tcW w:w="770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3543" w:type="dxa"/>
            <w:gridSpan w:val="5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1591" w:type="dxa"/>
            <w:vMerge w:val="restart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EA473A" w:rsidRPr="00B373D0" w:rsidTr="003B56F0">
        <w:tc>
          <w:tcPr>
            <w:tcW w:w="426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EA473A" w:rsidRPr="00B373D0" w:rsidRDefault="00EA473A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:rsidR="00EA473A" w:rsidRPr="00B373D0" w:rsidRDefault="00EA473A" w:rsidP="00B373D0">
            <w:pPr>
              <w:rPr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6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9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01003E" w:rsidRPr="00B373D0" w:rsidTr="003B56F0">
        <w:tc>
          <w:tcPr>
            <w:tcW w:w="426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74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D310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Организация профессионального развития муниципальных служащих Московской области</w:t>
            </w:r>
          </w:p>
        </w:tc>
        <w:tc>
          <w:tcPr>
            <w:tcW w:w="1356" w:type="dxa"/>
            <w:vMerge w:val="restart"/>
          </w:tcPr>
          <w:p w:rsidR="0001003E" w:rsidRPr="00B373D0" w:rsidRDefault="009C5C59" w:rsidP="00D267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  <w:r w:rsidR="00D2674C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vMerge w:val="restart"/>
          </w:tcPr>
          <w:p w:rsidR="0001003E" w:rsidRPr="00B373D0" w:rsidRDefault="0001003E" w:rsidP="00A24F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муниципальной службы и кадров </w:t>
            </w:r>
            <w:r w:rsidR="00A24FE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</w:t>
            </w:r>
            <w:r w:rsidR="00A24F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г. о. Серпухов</w:t>
            </w:r>
          </w:p>
        </w:tc>
        <w:tc>
          <w:tcPr>
            <w:tcW w:w="1591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сотрудников</w:t>
            </w: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11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074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="00C377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1003E" w:rsidRPr="00B373D0" w:rsidRDefault="0001003E" w:rsidP="00C377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повышению </w:t>
            </w:r>
            <w:r w:rsidRPr="00B3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</w:t>
            </w:r>
            <w:r w:rsidR="00C3775D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муниципальных учреждений</w:t>
            </w:r>
            <w:r w:rsidRPr="00B373D0">
              <w:rPr>
                <w:rFonts w:ascii="Times New Roman" w:hAnsi="Times New Roman" w:cs="Times New Roman"/>
                <w:sz w:val="24"/>
                <w:szCs w:val="24"/>
              </w:rPr>
              <w:t>, в т. ч. участие в краткосрочных семинарах</w:t>
            </w: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75D" w:rsidRDefault="0001003E" w:rsidP="00C3775D">
            <w:pPr>
              <w:pStyle w:val="ConsPlusNormal"/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муниципальной службы и кадров </w:t>
            </w:r>
            <w:r w:rsidR="0056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дминистрации г. о. Серпухов</w:t>
            </w:r>
          </w:p>
          <w:p w:rsidR="0001003E" w:rsidRPr="00C3775D" w:rsidRDefault="0001003E" w:rsidP="00C3775D">
            <w:pPr>
              <w:jc w:val="center"/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квалификации сотрудников</w:t>
            </w: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Средства городского бюджета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2500,00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03E" w:rsidRPr="00B373D0" w:rsidTr="003B56F0">
        <w:trPr>
          <w:trHeight w:val="1675"/>
        </w:trPr>
        <w:tc>
          <w:tcPr>
            <w:tcW w:w="42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3DD1" w:rsidRPr="00B373D0" w:rsidRDefault="00B13DD1" w:rsidP="00B373D0">
      <w:pPr>
        <w:jc w:val="center"/>
        <w:rPr>
          <w:sz w:val="24"/>
          <w:szCs w:val="24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A60087" w:rsidRPr="00B373D0" w:rsidRDefault="00A60087" w:rsidP="00B373D0">
      <w:pPr>
        <w:jc w:val="center"/>
        <w:rPr>
          <w:sz w:val="28"/>
          <w:szCs w:val="28"/>
        </w:rPr>
      </w:pPr>
    </w:p>
    <w:p w:rsidR="00BF4848" w:rsidRPr="00B373D0" w:rsidRDefault="00BF4848" w:rsidP="00B373D0">
      <w:pPr>
        <w:jc w:val="center"/>
        <w:rPr>
          <w:sz w:val="28"/>
          <w:szCs w:val="28"/>
        </w:rPr>
      </w:pPr>
    </w:p>
    <w:p w:rsidR="00207BE8" w:rsidRPr="00B373D0" w:rsidRDefault="00207BE8" w:rsidP="00B373D0">
      <w:pPr>
        <w:jc w:val="center"/>
        <w:rPr>
          <w:sz w:val="28"/>
          <w:szCs w:val="28"/>
        </w:rPr>
      </w:pPr>
    </w:p>
    <w:p w:rsidR="00207BE8" w:rsidRPr="00B373D0" w:rsidRDefault="00207BE8" w:rsidP="00B373D0">
      <w:pPr>
        <w:jc w:val="center"/>
        <w:rPr>
          <w:sz w:val="28"/>
          <w:szCs w:val="28"/>
        </w:rPr>
      </w:pPr>
    </w:p>
    <w:p w:rsidR="00207BE8" w:rsidRDefault="00207BE8" w:rsidP="00B373D0">
      <w:pPr>
        <w:jc w:val="center"/>
        <w:rPr>
          <w:sz w:val="28"/>
          <w:szCs w:val="28"/>
        </w:rPr>
      </w:pPr>
    </w:p>
    <w:p w:rsidR="00D3101C" w:rsidRDefault="00D3101C" w:rsidP="00B373D0">
      <w:pPr>
        <w:jc w:val="center"/>
        <w:rPr>
          <w:sz w:val="28"/>
          <w:szCs w:val="28"/>
        </w:rPr>
      </w:pPr>
    </w:p>
    <w:p w:rsidR="00D3101C" w:rsidRPr="00B373D0" w:rsidRDefault="00D3101C" w:rsidP="00B373D0">
      <w:pPr>
        <w:jc w:val="center"/>
        <w:rPr>
          <w:sz w:val="28"/>
          <w:szCs w:val="28"/>
        </w:rPr>
      </w:pPr>
    </w:p>
    <w:p w:rsidR="00BF4848" w:rsidRDefault="00BF4848" w:rsidP="00B373D0">
      <w:pPr>
        <w:rPr>
          <w:sz w:val="28"/>
          <w:szCs w:val="28"/>
        </w:rPr>
      </w:pPr>
    </w:p>
    <w:p w:rsidR="0001003E" w:rsidRDefault="0001003E" w:rsidP="00B373D0">
      <w:pPr>
        <w:rPr>
          <w:sz w:val="28"/>
          <w:szCs w:val="28"/>
        </w:rPr>
      </w:pPr>
    </w:p>
    <w:p w:rsidR="0001003E" w:rsidRDefault="0001003E" w:rsidP="00B373D0">
      <w:pPr>
        <w:rPr>
          <w:sz w:val="28"/>
          <w:szCs w:val="28"/>
        </w:rPr>
      </w:pPr>
    </w:p>
    <w:p w:rsidR="0001003E" w:rsidRPr="00B373D0" w:rsidRDefault="0001003E" w:rsidP="00B373D0">
      <w:pPr>
        <w:rPr>
          <w:sz w:val="28"/>
          <w:szCs w:val="28"/>
        </w:rPr>
      </w:pPr>
    </w:p>
    <w:p w:rsidR="00B82B7F" w:rsidRPr="00B373D0" w:rsidRDefault="00B82B7F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>4. Обоснование финансовых ресурсов,</w:t>
      </w:r>
    </w:p>
    <w:p w:rsidR="00B82B7F" w:rsidRPr="00B373D0" w:rsidRDefault="00B82B7F" w:rsidP="00B373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73D0">
        <w:rPr>
          <w:rFonts w:ascii="Times New Roman" w:hAnsi="Times New Roman" w:cs="Times New Roman"/>
          <w:sz w:val="28"/>
          <w:szCs w:val="28"/>
          <w:lang w:val="x-none"/>
        </w:rPr>
        <w:t xml:space="preserve">необходимых для реализации мероприятий подпрограмма </w:t>
      </w:r>
      <w:r w:rsidRPr="00B373D0">
        <w:rPr>
          <w:rFonts w:ascii="Times New Roman" w:hAnsi="Times New Roman" w:cs="Times New Roman"/>
          <w:sz w:val="28"/>
          <w:szCs w:val="28"/>
        </w:rPr>
        <w:t>2 «Совершенствование муниципальной службы</w:t>
      </w:r>
      <w:r w:rsidR="00D3101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73D0">
        <w:rPr>
          <w:rFonts w:ascii="Times New Roman" w:hAnsi="Times New Roman" w:cs="Times New Roman"/>
          <w:sz w:val="28"/>
          <w:szCs w:val="28"/>
        </w:rPr>
        <w:t>»</w:t>
      </w:r>
    </w:p>
    <w:p w:rsidR="00B82B7F" w:rsidRPr="00B373D0" w:rsidRDefault="00B82B7F" w:rsidP="00B373D0">
      <w:pPr>
        <w:rPr>
          <w:bCs/>
          <w:sz w:val="28"/>
          <w:szCs w:val="28"/>
          <w:lang w:val="x-non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873"/>
        <w:gridCol w:w="2427"/>
        <w:gridCol w:w="3237"/>
        <w:gridCol w:w="3999"/>
      </w:tblGrid>
      <w:tr w:rsidR="0001003E" w:rsidRPr="00B373D0" w:rsidTr="003B56F0">
        <w:trPr>
          <w:cantSplit/>
          <w:trHeight w:val="1055"/>
        </w:trPr>
        <w:tc>
          <w:tcPr>
            <w:tcW w:w="568" w:type="dxa"/>
          </w:tcPr>
          <w:p w:rsidR="0001003E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73" w:type="dxa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Наименование мероприятий</w:t>
            </w:r>
          </w:p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Источник </w:t>
            </w:r>
            <w:r w:rsidRPr="00B373D0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01003E" w:rsidRPr="00B373D0" w:rsidTr="003B56F0">
        <w:tc>
          <w:tcPr>
            <w:tcW w:w="568" w:type="dxa"/>
          </w:tcPr>
          <w:p w:rsidR="0001003E" w:rsidRPr="00B373D0" w:rsidRDefault="0001003E" w:rsidP="00B373D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873" w:type="dxa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873" w:type="dxa"/>
            <w:vMerge w:val="restart"/>
          </w:tcPr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B373D0">
              <w:rPr>
                <w:noProof/>
                <w:sz w:val="24"/>
                <w:szCs w:val="24"/>
              </w:rPr>
              <w:t xml:space="preserve">Основное мероприятие </w:t>
            </w:r>
            <w:r w:rsidRPr="00A12DC0">
              <w:rPr>
                <w:noProof/>
                <w:sz w:val="24"/>
                <w:szCs w:val="24"/>
              </w:rPr>
              <w:t>3</w:t>
            </w:r>
            <w:r w:rsidRPr="00B373D0">
              <w:rPr>
                <w:noProof/>
                <w:sz w:val="24"/>
                <w:szCs w:val="24"/>
              </w:rPr>
              <w:t>.</w:t>
            </w:r>
          </w:p>
          <w:p w:rsidR="0001003E" w:rsidRPr="00B373D0" w:rsidRDefault="0001003E" w:rsidP="00B373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Управление имуществом, находящимся в муниципальной собственности, 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 выполнение кадастровых работ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Р = </w:t>
            </w:r>
            <w:proofErr w:type="spellStart"/>
            <w:r w:rsidRPr="00B373D0">
              <w:rPr>
                <w:sz w:val="24"/>
                <w:szCs w:val="24"/>
              </w:rPr>
              <w:t>ЧхС</w:t>
            </w:r>
            <w:proofErr w:type="spellEnd"/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 - расходы на обучение (</w:t>
            </w:r>
            <w:proofErr w:type="spellStart"/>
            <w:r w:rsidRPr="00B373D0">
              <w:rPr>
                <w:sz w:val="24"/>
                <w:szCs w:val="24"/>
              </w:rPr>
              <w:t>тыс.руб</w:t>
            </w:r>
            <w:proofErr w:type="spellEnd"/>
            <w:r w:rsidRPr="00B373D0">
              <w:rPr>
                <w:sz w:val="24"/>
                <w:szCs w:val="24"/>
              </w:rPr>
              <w:t>.)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Ч - количество муниципальных служащих, подлежащих обучению (чел.)</w:t>
            </w:r>
          </w:p>
          <w:p w:rsidR="0001003E" w:rsidRPr="00B373D0" w:rsidRDefault="0001003E" w:rsidP="00B373D0">
            <w:pPr>
              <w:jc w:val="both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 - средняя стоимость программы обучения (</w:t>
            </w:r>
            <w:proofErr w:type="spellStart"/>
            <w:r w:rsidRPr="00B373D0">
              <w:rPr>
                <w:sz w:val="24"/>
                <w:szCs w:val="24"/>
              </w:rPr>
              <w:t>тыс</w:t>
            </w:r>
            <w:proofErr w:type="gramStart"/>
            <w:r w:rsidRPr="00B373D0">
              <w:rPr>
                <w:sz w:val="24"/>
                <w:szCs w:val="24"/>
              </w:rPr>
              <w:t>.р</w:t>
            </w:r>
            <w:proofErr w:type="gramEnd"/>
            <w:r w:rsidRPr="00B373D0">
              <w:rPr>
                <w:sz w:val="24"/>
                <w:szCs w:val="24"/>
              </w:rPr>
              <w:t>уб</w:t>
            </w:r>
            <w:proofErr w:type="spellEnd"/>
            <w:r w:rsidRPr="00B373D0"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 – 2500,00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г. –500,0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г. - 500,0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г. –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г. - 500,0</w:t>
            </w:r>
          </w:p>
        </w:tc>
      </w:tr>
      <w:tr w:rsidR="0001003E" w:rsidRPr="00B373D0" w:rsidTr="003B56F0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2024 г. - 500,0</w:t>
            </w:r>
          </w:p>
        </w:tc>
      </w:tr>
      <w:tr w:rsidR="0001003E" w:rsidRPr="00B373D0" w:rsidTr="003B56F0">
        <w:trPr>
          <w:trHeight w:val="295"/>
        </w:trPr>
        <w:tc>
          <w:tcPr>
            <w:tcW w:w="568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873" w:type="dxa"/>
            <w:vMerge w:val="restart"/>
          </w:tcPr>
          <w:p w:rsidR="0001003E" w:rsidRPr="00B373D0" w:rsidRDefault="0001003E" w:rsidP="00B373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73D0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 w:rsidR="009F46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1003E" w:rsidRPr="00B373D0" w:rsidRDefault="009F4644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Организация работы по повышению квалификации муниципальных служащих</w:t>
            </w:r>
            <w:r>
              <w:rPr>
                <w:sz w:val="24"/>
                <w:szCs w:val="24"/>
              </w:rPr>
              <w:t xml:space="preserve"> и работников муниципальных учреждений</w:t>
            </w:r>
            <w:r w:rsidRPr="00B373D0">
              <w:rPr>
                <w:sz w:val="24"/>
                <w:szCs w:val="24"/>
              </w:rPr>
              <w:t>, в т. ч. участие в краткосрочных семинарах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Р = </w:t>
            </w:r>
            <w:proofErr w:type="spellStart"/>
            <w:r w:rsidRPr="00B373D0">
              <w:rPr>
                <w:sz w:val="24"/>
                <w:szCs w:val="24"/>
              </w:rPr>
              <w:t>ЧхС</w:t>
            </w:r>
            <w:proofErr w:type="spellEnd"/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 - расходы на обучение (</w:t>
            </w:r>
            <w:proofErr w:type="spellStart"/>
            <w:r w:rsidRPr="00B373D0">
              <w:rPr>
                <w:sz w:val="24"/>
                <w:szCs w:val="24"/>
              </w:rPr>
              <w:t>тыс.руб</w:t>
            </w:r>
            <w:proofErr w:type="spellEnd"/>
            <w:r w:rsidRPr="00B373D0">
              <w:rPr>
                <w:sz w:val="24"/>
                <w:szCs w:val="24"/>
              </w:rPr>
              <w:t>.)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Ч - количество муниципальных служащих, подлежащих обучению (чел.)</w:t>
            </w:r>
          </w:p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 - средняя стоимость программы обучения (</w:t>
            </w:r>
            <w:proofErr w:type="spellStart"/>
            <w:r w:rsidRPr="00B373D0">
              <w:rPr>
                <w:sz w:val="24"/>
                <w:szCs w:val="24"/>
              </w:rPr>
              <w:t>тыс</w:t>
            </w:r>
            <w:proofErr w:type="gramStart"/>
            <w:r w:rsidRPr="00B373D0">
              <w:rPr>
                <w:sz w:val="24"/>
                <w:szCs w:val="24"/>
              </w:rPr>
              <w:t>.р</w:t>
            </w:r>
            <w:proofErr w:type="gramEnd"/>
            <w:r w:rsidRPr="00B373D0">
              <w:rPr>
                <w:sz w:val="24"/>
                <w:szCs w:val="24"/>
              </w:rPr>
              <w:t>уб</w:t>
            </w:r>
            <w:proofErr w:type="spellEnd"/>
            <w:r w:rsidRPr="00B373D0">
              <w:rPr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 – 2500,00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г. –500,0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г. - 500,0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г. –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г. - 500,0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г. - 500,0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3" w:type="dxa"/>
            <w:vMerge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2024 г. – 500,0</w:t>
            </w:r>
          </w:p>
        </w:tc>
      </w:tr>
    </w:tbl>
    <w:p w:rsidR="00A60087" w:rsidRPr="00B373D0" w:rsidRDefault="00A60087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87" w:rsidRPr="00B373D0" w:rsidRDefault="00A60087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87" w:rsidRPr="00B373D0" w:rsidRDefault="00A60087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87" w:rsidRPr="00B373D0" w:rsidRDefault="00A60087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87" w:rsidRPr="00B373D0" w:rsidRDefault="00A60087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0087" w:rsidRPr="00B373D0" w:rsidRDefault="00A60087" w:rsidP="00B373D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16A1" w:rsidRPr="0005068E" w:rsidRDefault="00C316A1" w:rsidP="00B373D0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C316A1" w:rsidRPr="00B373D0" w:rsidTr="00433653">
        <w:tc>
          <w:tcPr>
            <w:tcW w:w="6095" w:type="dxa"/>
          </w:tcPr>
          <w:p w:rsidR="00C316A1" w:rsidRPr="00D006AE" w:rsidRDefault="00C316A1" w:rsidP="00B373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t xml:space="preserve">Приложение 3 </w:t>
            </w:r>
          </w:p>
          <w:p w:rsidR="00C316A1" w:rsidRPr="00B373D0" w:rsidRDefault="00C316A1" w:rsidP="00D31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6AE">
              <w:rPr>
                <w:sz w:val="28"/>
                <w:szCs w:val="28"/>
              </w:rPr>
              <w:t>к муниципальной программе «Управление имуществом и муниципальными финансами»</w:t>
            </w:r>
            <w:r w:rsidR="00D3101C" w:rsidRPr="00D006AE">
              <w:rPr>
                <w:sz w:val="28"/>
                <w:szCs w:val="28"/>
              </w:rPr>
              <w:t xml:space="preserve"> городского округа Серпухов</w:t>
            </w:r>
            <w:r w:rsidR="0005068E" w:rsidRPr="00D006AE">
              <w:rPr>
                <w:sz w:val="28"/>
                <w:szCs w:val="28"/>
              </w:rPr>
              <w:t xml:space="preserve"> Московской области</w:t>
            </w:r>
            <w:r w:rsidR="00D3101C" w:rsidRPr="00D006AE">
              <w:rPr>
                <w:sz w:val="28"/>
                <w:szCs w:val="28"/>
              </w:rPr>
              <w:t xml:space="preserve"> на 2020 – 2024 годы</w:t>
            </w:r>
          </w:p>
        </w:tc>
      </w:tr>
    </w:tbl>
    <w:p w:rsidR="00C316A1" w:rsidRPr="0005068E" w:rsidRDefault="00C316A1" w:rsidP="00B373D0">
      <w:pPr>
        <w:jc w:val="center"/>
        <w:rPr>
          <w:szCs w:val="28"/>
        </w:rPr>
      </w:pPr>
    </w:p>
    <w:p w:rsidR="000D684F" w:rsidRPr="00B373D0" w:rsidRDefault="00760826" w:rsidP="00B373D0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Подпрограмма </w:t>
      </w:r>
      <w:r w:rsidR="00040D67" w:rsidRPr="00B373D0">
        <w:rPr>
          <w:sz w:val="28"/>
          <w:szCs w:val="28"/>
        </w:rPr>
        <w:t>4</w:t>
      </w:r>
      <w:r w:rsidRPr="00B373D0">
        <w:rPr>
          <w:sz w:val="28"/>
          <w:szCs w:val="28"/>
        </w:rPr>
        <w:t xml:space="preserve"> «Управление муниципальными финансами» </w:t>
      </w:r>
      <w:r w:rsidR="000D684F" w:rsidRPr="00B373D0">
        <w:rPr>
          <w:sz w:val="28"/>
          <w:szCs w:val="28"/>
        </w:rPr>
        <w:t>муниципальной программы</w:t>
      </w:r>
    </w:p>
    <w:p w:rsidR="000D684F" w:rsidRPr="00B373D0" w:rsidRDefault="000D684F" w:rsidP="00B373D0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 «Управление имуществом и муниципальными финансами»</w:t>
      </w:r>
    </w:p>
    <w:p w:rsidR="00346594" w:rsidRDefault="0005068E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06AE">
        <w:rPr>
          <w:sz w:val="28"/>
          <w:szCs w:val="28"/>
        </w:rPr>
        <w:t>городского округа Серпухов Московской области на 2020 – 2024 годы</w:t>
      </w:r>
    </w:p>
    <w:p w:rsidR="0005068E" w:rsidRPr="0005068E" w:rsidRDefault="0005068E" w:rsidP="00B373D0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346594" w:rsidRPr="00B373D0" w:rsidRDefault="00346594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1. Паспорт подпрограммы 4 «Управление муниципальными финансами» </w:t>
      </w:r>
    </w:p>
    <w:p w:rsidR="00346594" w:rsidRPr="00B373D0" w:rsidRDefault="00346594" w:rsidP="00B373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62"/>
        <w:gridCol w:w="3906"/>
        <w:gridCol w:w="994"/>
        <w:gridCol w:w="992"/>
        <w:gridCol w:w="992"/>
        <w:gridCol w:w="993"/>
        <w:gridCol w:w="992"/>
        <w:gridCol w:w="1780"/>
      </w:tblGrid>
      <w:tr w:rsidR="00346594" w:rsidRPr="00B373D0" w:rsidTr="00BD426B">
        <w:tc>
          <w:tcPr>
            <w:tcW w:w="2189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12411" w:type="dxa"/>
            <w:gridSpan w:val="8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Комитет по финансам и налоговой политике Администрации городского округа Серпухов</w:t>
            </w:r>
          </w:p>
        </w:tc>
      </w:tr>
      <w:tr w:rsidR="00C67BDD" w:rsidRPr="00B373D0" w:rsidTr="00BD426B">
        <w:tc>
          <w:tcPr>
            <w:tcW w:w="2189" w:type="dxa"/>
            <w:vMerge w:val="restart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B373D0">
              <w:rPr>
                <w:sz w:val="24"/>
                <w:szCs w:val="24"/>
              </w:rPr>
              <w:t>средств</w:t>
            </w:r>
            <w:proofErr w:type="gramEnd"/>
            <w:r w:rsidRPr="00B373D0">
              <w:rPr>
                <w:sz w:val="24"/>
                <w:szCs w:val="24"/>
              </w:rPr>
              <w:t xml:space="preserve"> в том числе по годам:</w:t>
            </w:r>
          </w:p>
        </w:tc>
        <w:tc>
          <w:tcPr>
            <w:tcW w:w="1762" w:type="dxa"/>
            <w:vMerge w:val="restart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906" w:type="dxa"/>
            <w:vMerge w:val="restart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43" w:type="dxa"/>
            <w:gridSpan w:val="6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Расходы (тыс. рублей)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46594" w:rsidRPr="00B373D0" w:rsidRDefault="00346594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  <w:lang w:val="en-US"/>
              </w:rPr>
              <w:t>2</w:t>
            </w:r>
            <w:r w:rsidRPr="00B373D0">
              <w:rPr>
                <w:sz w:val="24"/>
                <w:szCs w:val="24"/>
              </w:rPr>
              <w:t>022 год</w:t>
            </w:r>
          </w:p>
        </w:tc>
        <w:tc>
          <w:tcPr>
            <w:tcW w:w="993" w:type="dxa"/>
          </w:tcPr>
          <w:p w:rsidR="00346594" w:rsidRPr="00B373D0" w:rsidRDefault="00346594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2024 год</w:t>
            </w:r>
          </w:p>
        </w:tc>
        <w:tc>
          <w:tcPr>
            <w:tcW w:w="1780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373D0">
              <w:rPr>
                <w:sz w:val="24"/>
                <w:szCs w:val="24"/>
              </w:rPr>
              <w:t>Итого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346594" w:rsidRPr="006E5829" w:rsidRDefault="00346594" w:rsidP="006E58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829">
              <w:rPr>
                <w:sz w:val="24"/>
                <w:szCs w:val="24"/>
              </w:rPr>
              <w:t xml:space="preserve">Администрация городского округа Серпухов </w:t>
            </w:r>
          </w:p>
        </w:tc>
        <w:tc>
          <w:tcPr>
            <w:tcW w:w="3906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Всего:</w:t>
            </w:r>
          </w:p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</w:t>
            </w:r>
            <w:r w:rsidR="00283662" w:rsidRPr="00B373D0">
              <w:rPr>
                <w:sz w:val="24"/>
                <w:szCs w:val="24"/>
              </w:rPr>
              <w:t>3</w:t>
            </w:r>
            <w:r w:rsidRPr="00B373D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</w:t>
            </w:r>
            <w:r w:rsidR="00283662" w:rsidRPr="00B373D0">
              <w:rPr>
                <w:sz w:val="24"/>
                <w:szCs w:val="24"/>
              </w:rPr>
              <w:t>3</w:t>
            </w:r>
            <w:r w:rsidRPr="00B373D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</w:t>
            </w:r>
            <w:r w:rsidR="00283662" w:rsidRPr="00B373D0">
              <w:rPr>
                <w:sz w:val="24"/>
                <w:szCs w:val="24"/>
              </w:rPr>
              <w:t>3</w:t>
            </w:r>
            <w:r w:rsidRPr="00B373D0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</w:t>
            </w:r>
            <w:r w:rsidR="00283662" w:rsidRPr="00B373D0">
              <w:rPr>
                <w:sz w:val="24"/>
                <w:szCs w:val="24"/>
              </w:rPr>
              <w:t>3</w:t>
            </w:r>
            <w:r w:rsidRPr="00B373D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</w:t>
            </w:r>
            <w:r w:rsidR="00283662" w:rsidRPr="00B373D0">
              <w:rPr>
                <w:sz w:val="24"/>
                <w:szCs w:val="24"/>
              </w:rPr>
              <w:t>3</w:t>
            </w:r>
            <w:r w:rsidRPr="00B373D0">
              <w:rPr>
                <w:sz w:val="24"/>
                <w:szCs w:val="24"/>
              </w:rPr>
              <w:t>1,0</w:t>
            </w:r>
          </w:p>
        </w:tc>
        <w:tc>
          <w:tcPr>
            <w:tcW w:w="1780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382 </w:t>
            </w:r>
            <w:r w:rsidR="00283662" w:rsidRPr="00B373D0">
              <w:rPr>
                <w:sz w:val="24"/>
                <w:szCs w:val="24"/>
              </w:rPr>
              <w:t>1</w:t>
            </w:r>
            <w:r w:rsidRPr="00B373D0">
              <w:rPr>
                <w:sz w:val="24"/>
                <w:szCs w:val="24"/>
              </w:rPr>
              <w:t>55,0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4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46594" w:rsidRPr="00B373D0" w:rsidRDefault="00346594" w:rsidP="00B373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4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346594" w:rsidRPr="00B373D0" w:rsidRDefault="0034659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283662" w:rsidRPr="00B373D0" w:rsidRDefault="00283662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283662" w:rsidRPr="00B373D0" w:rsidRDefault="00283662" w:rsidP="00B373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994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76 431,0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76 431,0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76 431,0</w:t>
            </w:r>
          </w:p>
        </w:tc>
        <w:tc>
          <w:tcPr>
            <w:tcW w:w="993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76 431,0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76 431,0</w:t>
            </w:r>
          </w:p>
        </w:tc>
        <w:tc>
          <w:tcPr>
            <w:tcW w:w="1780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382 155,0</w:t>
            </w:r>
          </w:p>
        </w:tc>
      </w:tr>
      <w:tr w:rsidR="00C67BDD" w:rsidRPr="00B373D0" w:rsidTr="00BD426B">
        <w:tc>
          <w:tcPr>
            <w:tcW w:w="2189" w:type="dxa"/>
            <w:vMerge/>
          </w:tcPr>
          <w:p w:rsidR="00283662" w:rsidRPr="00B373D0" w:rsidRDefault="00283662" w:rsidP="00B373D0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283662" w:rsidRPr="00B373D0" w:rsidRDefault="00283662" w:rsidP="00B373D0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4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0</w:t>
            </w:r>
          </w:p>
        </w:tc>
      </w:tr>
      <w:tr w:rsidR="00283662" w:rsidRPr="00B373D0" w:rsidTr="00BD426B">
        <w:tc>
          <w:tcPr>
            <w:tcW w:w="3951" w:type="dxa"/>
            <w:gridSpan w:val="2"/>
          </w:tcPr>
          <w:p w:rsidR="00283662" w:rsidRPr="00B373D0" w:rsidRDefault="00283662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Код подпрограммы</w:t>
            </w:r>
          </w:p>
        </w:tc>
        <w:tc>
          <w:tcPr>
            <w:tcW w:w="10649" w:type="dxa"/>
            <w:gridSpan w:val="7"/>
          </w:tcPr>
          <w:p w:rsidR="00283662" w:rsidRPr="00B373D0" w:rsidRDefault="00283662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12 4</w:t>
            </w:r>
          </w:p>
        </w:tc>
      </w:tr>
    </w:tbl>
    <w:p w:rsidR="00760826" w:rsidRPr="00B373D0" w:rsidRDefault="00760826" w:rsidP="00B373D0">
      <w:pPr>
        <w:rPr>
          <w:sz w:val="28"/>
          <w:szCs w:val="28"/>
        </w:rPr>
        <w:sectPr w:rsidR="00760826" w:rsidRPr="00B373D0" w:rsidSect="0049427E">
          <w:pgSz w:w="16838" w:h="11905" w:orient="landscape"/>
          <w:pgMar w:top="1134" w:right="567" w:bottom="1134" w:left="1701" w:header="567" w:footer="0" w:gutter="0"/>
          <w:cols w:space="720"/>
          <w:docGrid w:linePitch="272"/>
        </w:sectPr>
      </w:pPr>
    </w:p>
    <w:p w:rsidR="00D3101C" w:rsidRDefault="00D3101C" w:rsidP="00D3101C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Х</w:t>
      </w:r>
      <w:r w:rsidRPr="000B345F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0B345F">
        <w:rPr>
          <w:sz w:val="28"/>
          <w:szCs w:val="28"/>
        </w:rPr>
        <w:t xml:space="preserve"> проблем, решаемых посредством мероприятий</w:t>
      </w:r>
    </w:p>
    <w:p w:rsidR="00346594" w:rsidRPr="00D3101C" w:rsidRDefault="00346594" w:rsidP="00B373D0">
      <w:pPr>
        <w:widowControl w:val="0"/>
        <w:rPr>
          <w:sz w:val="28"/>
          <w:szCs w:val="28"/>
        </w:rPr>
      </w:pPr>
    </w:p>
    <w:p w:rsidR="00346594" w:rsidRPr="00B373D0" w:rsidRDefault="00346594" w:rsidP="00B373D0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373D0">
        <w:rPr>
          <w:sz w:val="28"/>
          <w:szCs w:val="28"/>
        </w:rPr>
        <w:t>Подпрограмма разработана в соответствии с Бюджетным Кодексом Российской Федерации, Государственной программой Российской Федерации «Управление государственными финансами», п</w:t>
      </w:r>
      <w:r w:rsidRPr="00B373D0">
        <w:rPr>
          <w:bCs/>
          <w:sz w:val="28"/>
          <w:szCs w:val="28"/>
        </w:rPr>
        <w:t xml:space="preserve">одпрограммой «Управление государственными финансами Московской области» государственной программы Московской области «Эффективная власть» на период 2020-2024 годов. </w:t>
      </w:r>
    </w:p>
    <w:p w:rsidR="00346594" w:rsidRPr="00B373D0" w:rsidRDefault="00346594" w:rsidP="00B373D0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Разработка и реализация Подпрограммы вызвана необходимостью совершенствования текущей бюджетной политики, обеспечения открытости и прозрачности бюджета и бюджетного процесса, повышения качества управления муниципальным долгом городского округа Серпухов.</w:t>
      </w:r>
    </w:p>
    <w:p w:rsidR="00346594" w:rsidRPr="00B373D0" w:rsidRDefault="00346594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Остаются нерешенными ряд задач в сфере управления муниципальными финансами городского округа Серпухов:</w:t>
      </w:r>
    </w:p>
    <w:p w:rsidR="00346594" w:rsidRPr="00B373D0" w:rsidRDefault="00346594" w:rsidP="00B373D0">
      <w:pPr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доходная база местного бюджета остается нестабильной и сохраняется высокая зависимость местного бюджета от финансовой помощи, поступающей из других бюджетов бюджетной системы Российской Федерации;</w:t>
      </w:r>
    </w:p>
    <w:p w:rsidR="00346594" w:rsidRPr="00B373D0" w:rsidRDefault="00346594" w:rsidP="00B373D0">
      <w:pPr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сохраняется достаточно высокий уровень муниципального долга.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Основными направлениями деятельности по обеспечению долгосрочной сбалансированности и устойчивости бюджета городского округа Серпухов являются проведение эффективной и стабильной налоговой политики, формирование «программного» бюджета на трехлетний период, качественное исполнение бюджета городского округа Серпухов, управление муниципальным долгом.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Инструментами, обеспечивающими повышение качества управления муниципальными финансами городского округа Серпухов, являются: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1. Проведение стабильной и предсказуемой налоговой политики в городском округе Серпухов, направленной на увеличение поступления доходов бюджета городского округа Серпухов.</w:t>
      </w:r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>Приоритеты налоговой политики городского округа Серпухов направлены на создание эффективной и стабильной налоговой системы, поддержание сбалансированности и устойчивости бюджета городского округа Серпухов, стимулирование предпринимательской деятельности, в том числе развитие малого бизнеса, формирование благоприятного инвестиционного климата в основных отраслях экономики и социальную поддержку населения городского округа Серпухов.</w:t>
      </w:r>
      <w:proofErr w:type="gramEnd"/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3D0">
        <w:rPr>
          <w:sz w:val="28"/>
          <w:szCs w:val="28"/>
        </w:rPr>
        <w:t xml:space="preserve">Важными факторами, учитываемыми муниципальными органами при выработке основных направлений налоговой политики, являются -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сфере, имеющей ключевое значение для инвесторов, принимающих долгосрочные инвестиционные решения. </w:t>
      </w:r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73D0">
        <w:rPr>
          <w:sz w:val="28"/>
          <w:szCs w:val="28"/>
        </w:rPr>
        <w:t xml:space="preserve">В рамках проводимой налоговой политики основным источником повышения доходного потенциала местных налогов будет являться оптимизация существующей системы налоговых льгот, а также взвешенный </w:t>
      </w:r>
      <w:r w:rsidRPr="00B373D0">
        <w:rPr>
          <w:sz w:val="28"/>
          <w:szCs w:val="28"/>
        </w:rPr>
        <w:lastRenderedPageBreak/>
        <w:t>подход при установлении ставок по этим налогам.</w:t>
      </w:r>
    </w:p>
    <w:p w:rsidR="00346594" w:rsidRPr="00B373D0" w:rsidRDefault="00346594" w:rsidP="00B373D0">
      <w:pPr>
        <w:ind w:firstLine="720"/>
        <w:jc w:val="both"/>
        <w:rPr>
          <w:sz w:val="28"/>
          <w:szCs w:val="28"/>
        </w:rPr>
      </w:pPr>
      <w:r w:rsidRPr="00B373D0">
        <w:rPr>
          <w:bCs/>
          <w:sz w:val="28"/>
          <w:szCs w:val="28"/>
        </w:rPr>
        <w:t xml:space="preserve">Кроме того, в целях реализации комплекса задач, стоящих перед </w:t>
      </w:r>
      <w:r w:rsidRPr="00B373D0">
        <w:rPr>
          <w:sz w:val="28"/>
          <w:szCs w:val="28"/>
        </w:rPr>
        <w:t>городским округом Серпухов</w:t>
      </w:r>
      <w:r w:rsidRPr="00B373D0">
        <w:rPr>
          <w:bCs/>
          <w:sz w:val="28"/>
          <w:szCs w:val="28"/>
        </w:rPr>
        <w:t xml:space="preserve">, необходимо постоянное увеличение роста </w:t>
      </w:r>
      <w:r w:rsidRPr="00B373D0">
        <w:rPr>
          <w:sz w:val="28"/>
          <w:szCs w:val="28"/>
        </w:rPr>
        <w:t xml:space="preserve">доходов бюджета, которое планируется также достичь за счет ряда проводимых мероприятий по мобилизации доходов, таких как: </w:t>
      </w:r>
    </w:p>
    <w:p w:rsidR="00346594" w:rsidRPr="00B373D0" w:rsidRDefault="00346594" w:rsidP="00B373D0">
      <w:pPr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выявление и привлечение организаций, осуществляющих деятельность на территории городского округа Серпухов, но зарегистрированных в других субъектах Российской Федерации, к постановке на налоговый учет в городском округе Серпухов (по месту осуществления деятельности), </w:t>
      </w:r>
    </w:p>
    <w:p w:rsidR="00346594" w:rsidRPr="00B373D0" w:rsidRDefault="00C67BDD" w:rsidP="00B373D0">
      <w:pPr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 xml:space="preserve">организация деятельности Межведомственной комиссии по мобилизации доходов бюджета городского округа Серпухов в целях снижения недоимки в бюджет по налогам, сборам, арендным платежам за землю и имущество, в том числе в отношении организаций - крупных должников; </w:t>
      </w:r>
    </w:p>
    <w:p w:rsidR="00346594" w:rsidRPr="00B373D0" w:rsidRDefault="00346594" w:rsidP="00B373D0">
      <w:pPr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повышение  налоговой базы по налогу на доходы физических лиц; </w:t>
      </w:r>
    </w:p>
    <w:p w:rsidR="00346594" w:rsidRPr="00B373D0" w:rsidRDefault="00346594" w:rsidP="00B373D0">
      <w:pPr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мобилизация платежей в сфере земельно-имущественных отношений.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2. Реализация программно-целевого принципа планирования и исполнения бюджета городского округа Серпухов.</w:t>
      </w:r>
    </w:p>
    <w:p w:rsidR="00346594" w:rsidRPr="00B373D0" w:rsidRDefault="00346594" w:rsidP="00B373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Федеральным законом от 07.05.2013 №</w:t>
      </w:r>
      <w:r w:rsidR="009C5C59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</w:t>
      </w:r>
      <w:r w:rsidR="00A24FEF">
        <w:rPr>
          <w:sz w:val="28"/>
          <w:szCs w:val="28"/>
        </w:rPr>
        <w:t xml:space="preserve">оссийской </w:t>
      </w:r>
      <w:r w:rsidRPr="00B373D0">
        <w:rPr>
          <w:sz w:val="28"/>
          <w:szCs w:val="28"/>
        </w:rPr>
        <w:t>Ф</w:t>
      </w:r>
      <w:r w:rsidR="00A24FEF">
        <w:rPr>
          <w:sz w:val="28"/>
          <w:szCs w:val="28"/>
        </w:rPr>
        <w:t>едерации</w:t>
      </w:r>
      <w:r w:rsidRPr="00B373D0">
        <w:rPr>
          <w:sz w:val="28"/>
          <w:szCs w:val="28"/>
        </w:rPr>
        <w:t xml:space="preserve"> внесены изменения, регулирующие применение муниципальных программ. 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Применение программно-целевого принципа планирования и исполнения бюджета городского округа Серпухов приведет к повышению результативности работы муниципального сектора и эффективности расходования бюджетных средств. 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Создание условий для формирования программно-целевого бюджета городского округа Серпухов должно реализовываться путем:</w:t>
      </w:r>
    </w:p>
    <w:p w:rsidR="00346594" w:rsidRPr="00B373D0" w:rsidRDefault="00C67BDD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>координации стратегического и бюджетного планирования;</w:t>
      </w:r>
    </w:p>
    <w:p w:rsidR="00346594" w:rsidRPr="00B373D0" w:rsidRDefault="00C67BDD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>формирования муниципальных программ исходя из четко определенных долгосрочных целей социально-экономического развития, индикаторов их достижения и действующих бюджетных ограничений;</w:t>
      </w:r>
    </w:p>
    <w:p w:rsidR="00346594" w:rsidRPr="00B373D0" w:rsidRDefault="00C67BDD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>охвата муниципальными программами всех сфер деятельности органов исполнительной власти и соответственно большей части бюджетных ассигнований;</w:t>
      </w:r>
    </w:p>
    <w:p w:rsidR="00346594" w:rsidRPr="00B373D0" w:rsidRDefault="00C67BDD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>перехода к формированию и утверждению расходов бюджета городского округа Серпухов в разрезе муниципальных программ;</w:t>
      </w:r>
    </w:p>
    <w:p w:rsidR="00346594" w:rsidRPr="00B373D0" w:rsidRDefault="00C67BDD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</w:t>
      </w:r>
      <w:r w:rsidR="00346594" w:rsidRPr="00B373D0">
        <w:rPr>
          <w:sz w:val="28"/>
          <w:szCs w:val="28"/>
        </w:rPr>
        <w:t xml:space="preserve">усиления </w:t>
      </w:r>
      <w:proofErr w:type="gramStart"/>
      <w:r w:rsidR="00346594" w:rsidRPr="00B373D0">
        <w:rPr>
          <w:sz w:val="28"/>
          <w:szCs w:val="28"/>
        </w:rPr>
        <w:t>контроля за</w:t>
      </w:r>
      <w:proofErr w:type="gramEnd"/>
      <w:r w:rsidR="00346594" w:rsidRPr="00B373D0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3. Совершенствование работы с долговыми обязательствами городского округа Серпухов.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В 2020-2024 годах муниципальная долговая политика городского округа Серпухов должна строиться на принципах безусловного исполнения долговых обязательств городского округа Серпухов в полном объеме и в установленный срок, регулярного мониторинга долговой нагрузки при обязательном соблюдении бюджетных ограничений, установленных Бюджетным Кодексом Российской Федерации. 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Эффективное решение задачи по минимизации расходов, направляемых на обслуживание муниципального долга городского округа Серпухов, будет осуществляться путем целенаправленного воздействия на структуру долговых обязательств (по срокам, используемым инструментам, процентным ставкам).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4. Дальнейшее повышение публичности информации об управлении муниципальными финансами, использовании бюджетных средств, результатах деятельности органов власти.</w:t>
      </w:r>
    </w:p>
    <w:p w:rsidR="00346594" w:rsidRPr="00B373D0" w:rsidRDefault="00346594" w:rsidP="00B373D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Основными направлениями деятельности Администрации городского округа Серпухов должны стать:</w:t>
      </w:r>
    </w:p>
    <w:p w:rsidR="00346594" w:rsidRPr="00B373D0" w:rsidRDefault="00346594" w:rsidP="00B37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обеспечение прозрачности и открытости бюджета и бюджетного процесса для общества;</w:t>
      </w:r>
    </w:p>
    <w:p w:rsidR="00346594" w:rsidRPr="00B373D0" w:rsidRDefault="00346594" w:rsidP="00B373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сохранение достигнутого уровня доступности информации о финансовом состоянии городского округа Серпухов для населения, инвесторов и кредиторов;</w:t>
      </w:r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обеспечение публикации финансово-экономических и социальных показателей муниципального образования, в том числе на среднесрочную перспективу, в средствах массовой информации и размещение на сайте муниципального образования в сети Интернет;</w:t>
      </w:r>
    </w:p>
    <w:p w:rsidR="00346594" w:rsidRPr="00B373D0" w:rsidRDefault="00346594" w:rsidP="00B37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- обеспечение размещения проектов муниципальных правовых актов по вопросам бюджетной и налоговой политики в общедоступных  средствах массовой информации и (или) сети Интернет;</w:t>
      </w:r>
    </w:p>
    <w:p w:rsidR="00346594" w:rsidRPr="00B373D0" w:rsidRDefault="00346594" w:rsidP="00B373D0">
      <w:pPr>
        <w:ind w:firstLine="540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при доработке проектов муниципальных правовых актов по вопросам бюджетной и налоговой политики, опубликованных в средствах массовой информации и (или) размещенных на сайте муниципального образования в сети Интернет, осуществлять </w:t>
      </w:r>
      <w:r w:rsidR="00F15370" w:rsidRPr="00B373D0">
        <w:rPr>
          <w:sz w:val="28"/>
          <w:szCs w:val="28"/>
        </w:rPr>
        <w:t>у</w:t>
      </w:r>
      <w:r w:rsidRPr="00B373D0">
        <w:rPr>
          <w:sz w:val="28"/>
          <w:szCs w:val="28"/>
        </w:rPr>
        <w:t>чет отзывов населения на указанные проекты;</w:t>
      </w:r>
    </w:p>
    <w:p w:rsidR="00346594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 xml:space="preserve">- обеспечение полного размещения информации о деятельности муниципальных учреждений на официальном сайте Российской информации для размещения информации об учреждениях </w:t>
      </w:r>
      <w:hyperlink r:id="rId14" w:history="1">
        <w:r w:rsidRPr="00B373D0">
          <w:rPr>
            <w:sz w:val="28"/>
            <w:szCs w:val="28"/>
            <w:u w:val="single"/>
            <w:lang w:val="en-US"/>
          </w:rPr>
          <w:t>bus</w:t>
        </w:r>
        <w:r w:rsidRPr="00B373D0">
          <w:rPr>
            <w:sz w:val="28"/>
            <w:szCs w:val="28"/>
            <w:u w:val="single"/>
          </w:rPr>
          <w:t>.</w:t>
        </w:r>
        <w:proofErr w:type="spellStart"/>
        <w:r w:rsidRPr="00B373D0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B373D0">
          <w:rPr>
            <w:sz w:val="28"/>
            <w:szCs w:val="28"/>
            <w:u w:val="single"/>
          </w:rPr>
          <w:t>.</w:t>
        </w:r>
        <w:proofErr w:type="spellStart"/>
        <w:r w:rsidRPr="00B373D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373D0">
        <w:rPr>
          <w:sz w:val="28"/>
          <w:szCs w:val="28"/>
        </w:rPr>
        <w:t xml:space="preserve"> в соответствии с приказом Министерства финансов Российской Федерации от </w:t>
      </w:r>
      <w:r w:rsidR="00F15370" w:rsidRPr="00B373D0">
        <w:rPr>
          <w:sz w:val="28"/>
          <w:szCs w:val="28"/>
        </w:rPr>
        <w:t>21.07.</w:t>
      </w:r>
      <w:r w:rsidRPr="00B373D0">
        <w:rPr>
          <w:sz w:val="28"/>
          <w:szCs w:val="28"/>
        </w:rPr>
        <w:t xml:space="preserve">2011 года </w:t>
      </w:r>
      <w:r w:rsidR="00F15370" w:rsidRPr="00B373D0">
        <w:rPr>
          <w:sz w:val="28"/>
          <w:szCs w:val="28"/>
        </w:rPr>
        <w:t xml:space="preserve">     </w:t>
      </w:r>
      <w:r w:rsidRPr="00B373D0">
        <w:rPr>
          <w:sz w:val="28"/>
          <w:szCs w:val="28"/>
        </w:rPr>
        <w:t>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E77077" w:rsidRPr="00B373D0" w:rsidRDefault="00E77077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реализуемых в рамках Подпрограммы </w:t>
      </w:r>
      <w:r>
        <w:rPr>
          <w:sz w:val="28"/>
          <w:szCs w:val="28"/>
        </w:rPr>
        <w:t xml:space="preserve">4, предполагают </w:t>
      </w:r>
      <w:r w:rsidRPr="00AD5221">
        <w:rPr>
          <w:sz w:val="28"/>
          <w:szCs w:val="28"/>
        </w:rPr>
        <w:t>развитие и совершенствование   имущественных и земельных отношений для решения задач социально-экономического развития муниципального образования «Городской округ Серпухов Московской области»</w:t>
      </w:r>
    </w:p>
    <w:p w:rsidR="00346594" w:rsidRPr="00B373D0" w:rsidRDefault="00346594" w:rsidP="00B37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lastRenderedPageBreak/>
        <w:t>На реализацию Подпрограммы могут оказать значительное влияние внешние риски, связанные с изменением бюджетного законодательства и перераспределением расходных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решениями, которые могут быть приняты на федеральном и региональном уровне.</w:t>
      </w:r>
      <w:proofErr w:type="gramEnd"/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Для снижения данного риска будет проводиться анализ проектов федеральных и региональных нормативных правовых актов и в случае необходимости готовиться предложения по компенсации дополнительных расходов, возникших в результате решений, принятых органами государственной власти Российской Федерации и Московской области.</w:t>
      </w:r>
    </w:p>
    <w:p w:rsidR="00CB5C4E" w:rsidRPr="00B373D0" w:rsidRDefault="00CB5C4E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594" w:rsidRPr="00B373D0" w:rsidRDefault="00346594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46594" w:rsidRPr="00B373D0" w:rsidSect="0049427E">
          <w:pgSz w:w="11906" w:h="16838"/>
          <w:pgMar w:top="1134" w:right="567" w:bottom="1134" w:left="1701" w:header="567" w:footer="0" w:gutter="0"/>
          <w:cols w:space="708"/>
          <w:docGrid w:linePitch="360"/>
        </w:sectPr>
      </w:pPr>
    </w:p>
    <w:p w:rsidR="00346594" w:rsidRPr="00B373D0" w:rsidRDefault="00346594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3. Перечень мероприятий подпрограммы </w:t>
      </w:r>
      <w:r w:rsidR="00433653" w:rsidRPr="00B373D0">
        <w:rPr>
          <w:sz w:val="28"/>
          <w:szCs w:val="28"/>
        </w:rPr>
        <w:t>4</w:t>
      </w:r>
      <w:r w:rsidRPr="00B373D0">
        <w:rPr>
          <w:sz w:val="28"/>
          <w:szCs w:val="28"/>
        </w:rPr>
        <w:t xml:space="preserve"> «Управление муниципальными финансами» </w:t>
      </w:r>
    </w:p>
    <w:p w:rsidR="00346594" w:rsidRPr="00B373D0" w:rsidRDefault="00346594" w:rsidP="00B373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19"/>
        <w:gridCol w:w="1285"/>
        <w:gridCol w:w="1595"/>
        <w:gridCol w:w="1380"/>
        <w:gridCol w:w="992"/>
        <w:gridCol w:w="874"/>
        <w:gridCol w:w="827"/>
        <w:gridCol w:w="851"/>
        <w:gridCol w:w="850"/>
        <w:gridCol w:w="851"/>
        <w:gridCol w:w="1590"/>
        <w:gridCol w:w="1245"/>
      </w:tblGrid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Мероприятие подпрограммы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Сроки исполнения мероприятий   </w:t>
            </w:r>
          </w:p>
        </w:tc>
        <w:tc>
          <w:tcPr>
            <w:tcW w:w="159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Источники финансирования</w:t>
            </w:r>
          </w:p>
        </w:tc>
        <w:tc>
          <w:tcPr>
            <w:tcW w:w="138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Объем финансирования мероприятия 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в году, предшествующему году начала реализации подпрограммы (тыс. руб.) </w:t>
            </w:r>
          </w:p>
        </w:tc>
        <w:tc>
          <w:tcPr>
            <w:tcW w:w="992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Всего (тыс. руб.)</w:t>
            </w:r>
          </w:p>
        </w:tc>
        <w:tc>
          <w:tcPr>
            <w:tcW w:w="4253" w:type="dxa"/>
            <w:gridSpan w:val="5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Объем финансирования по годам (тыс. руб.)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373D0">
              <w:t>Ответственный</w:t>
            </w:r>
            <w:proofErr w:type="gramEnd"/>
            <w:r w:rsidRPr="00B373D0">
              <w:t xml:space="preserve"> за выполнение мероприятия подпрограммы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Результаты выполнения мероприятий подпрограммы 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  <w:vMerge/>
          </w:tcPr>
          <w:p w:rsidR="0001003E" w:rsidRPr="00B373D0" w:rsidRDefault="0001003E" w:rsidP="00B373D0"/>
        </w:tc>
        <w:tc>
          <w:tcPr>
            <w:tcW w:w="1380" w:type="dxa"/>
            <w:vMerge/>
          </w:tcPr>
          <w:p w:rsidR="0001003E" w:rsidRPr="00B373D0" w:rsidRDefault="0001003E" w:rsidP="00B373D0"/>
        </w:tc>
        <w:tc>
          <w:tcPr>
            <w:tcW w:w="992" w:type="dxa"/>
            <w:vMerge/>
          </w:tcPr>
          <w:p w:rsidR="0001003E" w:rsidRPr="00B373D0" w:rsidRDefault="0001003E" w:rsidP="00B373D0"/>
        </w:tc>
        <w:tc>
          <w:tcPr>
            <w:tcW w:w="874" w:type="dxa"/>
          </w:tcPr>
          <w:p w:rsidR="0001003E" w:rsidRPr="00B373D0" w:rsidRDefault="0001003E" w:rsidP="00B373D0">
            <w:r w:rsidRPr="00B373D0">
              <w:t>2020</w:t>
            </w:r>
          </w:p>
        </w:tc>
        <w:tc>
          <w:tcPr>
            <w:tcW w:w="827" w:type="dxa"/>
          </w:tcPr>
          <w:p w:rsidR="0001003E" w:rsidRPr="00B373D0" w:rsidRDefault="0001003E" w:rsidP="00B373D0">
            <w:r w:rsidRPr="00B373D0">
              <w:t>2021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2022</w:t>
            </w:r>
          </w:p>
        </w:tc>
        <w:tc>
          <w:tcPr>
            <w:tcW w:w="850" w:type="dxa"/>
          </w:tcPr>
          <w:p w:rsidR="0001003E" w:rsidRPr="00B373D0" w:rsidRDefault="0001003E" w:rsidP="00B373D0">
            <w:r w:rsidRPr="00B373D0">
              <w:t>2023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2024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/>
        </w:tc>
        <w:tc>
          <w:tcPr>
            <w:tcW w:w="1245" w:type="dxa"/>
            <w:vMerge/>
          </w:tcPr>
          <w:p w:rsidR="0001003E" w:rsidRPr="00B373D0" w:rsidRDefault="0001003E" w:rsidP="00B373D0"/>
        </w:tc>
      </w:tr>
      <w:tr w:rsidR="0001003E" w:rsidRPr="00B373D0" w:rsidTr="003B56F0">
        <w:tc>
          <w:tcPr>
            <w:tcW w:w="568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2</w:t>
            </w:r>
          </w:p>
        </w:tc>
        <w:tc>
          <w:tcPr>
            <w:tcW w:w="128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3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4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5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6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7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8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9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11</w:t>
            </w:r>
          </w:p>
        </w:tc>
        <w:tc>
          <w:tcPr>
            <w:tcW w:w="159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12</w:t>
            </w:r>
          </w:p>
        </w:tc>
        <w:tc>
          <w:tcPr>
            <w:tcW w:w="124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13</w:t>
            </w: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010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Основное мероприятия 1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Проведение мероприятий в сфере формирования доходов местного бюджета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Увеличение доходов бюджета и снижение задолженности по налоговым платежам 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Мероприятия 1.1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Разработка мероприятий, направленных на </w:t>
            </w:r>
            <w:r w:rsidRPr="00B373D0">
              <w:lastRenderedPageBreak/>
              <w:t xml:space="preserve">увеличение доходов и снижение задолженности по </w:t>
            </w:r>
            <w:proofErr w:type="gramStart"/>
            <w:r w:rsidRPr="00B373D0">
              <w:t>налоговым</w:t>
            </w:r>
            <w:proofErr w:type="gramEnd"/>
            <w:r w:rsidRPr="00B373D0">
              <w:t xml:space="preserve"> </w:t>
            </w:r>
          </w:p>
          <w:p w:rsidR="0001003E" w:rsidRDefault="009F4644" w:rsidP="00B373D0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01003E" w:rsidRPr="00B373D0">
              <w:t>латежам</w:t>
            </w:r>
          </w:p>
          <w:p w:rsidR="009F4644" w:rsidRPr="00B373D0" w:rsidRDefault="009F4644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 w:val="restart"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  <w:r w:rsidRPr="00B373D0">
              <w:lastRenderedPageBreak/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Увеличение доходов бюджета и снижение </w:t>
            </w:r>
            <w:r w:rsidRPr="00B373D0">
              <w:lastRenderedPageBreak/>
              <w:t xml:space="preserve">задолженности по налоговым платежам 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119" w:type="dxa"/>
            <w:vMerge w:val="restart"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D3101C">
              <w:t>Мероприятия 1.2</w:t>
            </w:r>
          </w:p>
          <w:p w:rsidR="009F4644" w:rsidRPr="00D3101C" w:rsidRDefault="0001003E" w:rsidP="009F4644">
            <w:pPr>
              <w:widowControl w:val="0"/>
              <w:autoSpaceDE w:val="0"/>
              <w:autoSpaceDN w:val="0"/>
              <w:adjustRightInd w:val="0"/>
            </w:pPr>
            <w:r w:rsidRPr="00D3101C">
              <w:t xml:space="preserve">Осуществление мониторинга поступлений налоговых и неналоговых доходов бюджета 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Оценка объемов поступлений налоговых и неналоговых доходов в течение года в целях соблюдения признака достоверности бюджета, в т.ч. реалистичности расчета доходов 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119" w:type="dxa"/>
            <w:vMerge w:val="restart"/>
          </w:tcPr>
          <w:p w:rsidR="0001003E" w:rsidRPr="00D3101C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D3101C">
              <w:t>Мероприятия 1.3</w:t>
            </w:r>
          </w:p>
          <w:p w:rsidR="0001003E" w:rsidRPr="00D3101C" w:rsidRDefault="009F4644" w:rsidP="00B373D0">
            <w:pPr>
              <w:widowControl w:val="0"/>
              <w:autoSpaceDE w:val="0"/>
              <w:autoSpaceDN w:val="0"/>
              <w:adjustRightInd w:val="0"/>
            </w:pPr>
            <w:r w:rsidRPr="00D3101C">
              <w:t xml:space="preserve">Формирование прогноза поступлений налоговых и неналоговых доходов </w:t>
            </w:r>
            <w:proofErr w:type="gramStart"/>
            <w:r w:rsidRPr="00D3101C">
              <w:t>в местный бюджет на предстоящий месяц с разбивкой по дням в целях</w:t>
            </w:r>
            <w:proofErr w:type="gramEnd"/>
            <w:r w:rsidRPr="00D3101C">
              <w:t xml:space="preserve"> детального </w:t>
            </w:r>
            <w:r w:rsidRPr="00D3101C">
              <w:lastRenderedPageBreak/>
              <w:t>прогнозирования ассигнований для финансирования социально значимых расходов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5A4C8B">
            <w:pPr>
              <w:widowControl w:val="0"/>
              <w:autoSpaceDE w:val="0"/>
              <w:autoSpaceDN w:val="0"/>
              <w:adjustRightInd w:val="0"/>
            </w:pPr>
            <w:r w:rsidRPr="00B373D0">
              <w:lastRenderedPageBreak/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Прогноз поступлений налоговых и неналоговых доходов в бюджет городского округа Серпухов в </w:t>
            </w:r>
            <w:r w:rsidRPr="00B373D0">
              <w:lastRenderedPageBreak/>
              <w:t>разрезе ежедневных поступлений в целях детального прогнозирования ассигнований для финансирования социально значимых расходов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Мероприятия 1.4</w:t>
            </w:r>
          </w:p>
          <w:p w:rsidR="009F4644" w:rsidRPr="00B373D0" w:rsidRDefault="0001003E" w:rsidP="009F4644">
            <w:pPr>
              <w:autoSpaceDE w:val="0"/>
              <w:autoSpaceDN w:val="0"/>
              <w:adjustRightInd w:val="0"/>
            </w:pPr>
            <w:r w:rsidRPr="00B373D0">
              <w:t xml:space="preserve">Проведение работы с главными администраторами доходов бюджета по представлению прогноза поступления доходов бюджета и аналитических материалов по исполнению бюджета 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Обеспечение качественного планирования доходной части бюджета главными администраторами доходов бюджета и выполнения ими полномочий по исполнению бюджета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Основное мероприятия 5</w:t>
            </w:r>
          </w:p>
          <w:p w:rsidR="009F4644" w:rsidRPr="00B373D0" w:rsidRDefault="0001003E" w:rsidP="0099320A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Повышение качества управления муниципальными финансами и </w:t>
            </w:r>
            <w:r w:rsidRPr="00B373D0">
              <w:lastRenderedPageBreak/>
              <w:t>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373D0">
              <w:lastRenderedPageBreak/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Повышение качества управления муниципальными финансами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</w:t>
            </w:r>
            <w:r w:rsidRPr="00B373D0">
              <w:lastRenderedPageBreak/>
              <w:t>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lastRenderedPageBreak/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rPr>
          <w:trHeight w:val="775"/>
        </w:trPr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Мероприятия 5.1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Мониторинг и оценка качества управления муниципальными финансами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Повышение качества управления муниципальными финансами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Основное мероприятие 6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Управление муниципальным долгом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27 425,3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382 155,0</w:t>
            </w:r>
          </w:p>
        </w:tc>
        <w:tc>
          <w:tcPr>
            <w:tcW w:w="874" w:type="dxa"/>
          </w:tcPr>
          <w:p w:rsidR="0001003E" w:rsidRPr="00B373D0" w:rsidRDefault="00A24FEF" w:rsidP="00B373D0">
            <w:r>
              <w:t>76</w:t>
            </w:r>
            <w:r w:rsidR="0001003E" w:rsidRPr="00B373D0">
              <w:t>431,0</w:t>
            </w:r>
          </w:p>
        </w:tc>
        <w:tc>
          <w:tcPr>
            <w:tcW w:w="827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0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Администрация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Привлечение бюджетного кредита на покрытие временного кассового </w:t>
            </w:r>
            <w:r w:rsidRPr="00B373D0">
              <w:lastRenderedPageBreak/>
              <w:t>разрыва, возникшего при исполнении бюджета городского округа Серпухов, из бюджета Московской области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бюджета </w:t>
            </w:r>
            <w:r w:rsidRPr="00B373D0">
              <w:lastRenderedPageBreak/>
              <w:t>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lastRenderedPageBreak/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27 425,3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382 155,0</w:t>
            </w:r>
          </w:p>
        </w:tc>
        <w:tc>
          <w:tcPr>
            <w:tcW w:w="874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27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0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Мероприятия 6.1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Обслуживание муниципального долга по бюджетным кредитам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Администрация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Привлечение бюджетного кредита на покрытие временного кассового разрыва, возникшего при исполнении бюджета городского округа Серпухов, из бюджета Московской области 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11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Мероприятия 6.2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Обслуживание муниципального долга по коммерческим кредитам</w:t>
            </w:r>
          </w:p>
        </w:tc>
        <w:tc>
          <w:tcPr>
            <w:tcW w:w="128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2020-2024 годы</w:t>
            </w:r>
          </w:p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Итого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27 425,3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382 155,0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76 431,0</w:t>
            </w:r>
          </w:p>
        </w:tc>
        <w:tc>
          <w:tcPr>
            <w:tcW w:w="827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0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1590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Администрация городского округа Серпухов</w:t>
            </w:r>
          </w:p>
        </w:tc>
        <w:tc>
          <w:tcPr>
            <w:tcW w:w="1245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Отношение объема муниципального долга к общему годовому объему доходов бюджета без </w:t>
            </w:r>
            <w:r w:rsidRPr="00B373D0"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 не превысит 50 процентов</w:t>
            </w: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 xml:space="preserve">Средства федерального бюджета 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бюджета Московской области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Средства городского бюджета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27 425,3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382 155,0</w:t>
            </w:r>
          </w:p>
        </w:tc>
        <w:tc>
          <w:tcPr>
            <w:tcW w:w="874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27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0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851" w:type="dxa"/>
          </w:tcPr>
          <w:p w:rsidR="0001003E" w:rsidRPr="00B373D0" w:rsidRDefault="0001003E" w:rsidP="00B373D0">
            <w:r w:rsidRPr="00B373D0">
              <w:t>76 431,0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03E" w:rsidRPr="00B373D0" w:rsidTr="003B56F0">
        <w:tc>
          <w:tcPr>
            <w:tcW w:w="568" w:type="dxa"/>
            <w:vMerge/>
          </w:tcPr>
          <w:p w:rsidR="0001003E" w:rsidRPr="00B373D0" w:rsidRDefault="0001003E" w:rsidP="00B373D0"/>
        </w:tc>
        <w:tc>
          <w:tcPr>
            <w:tcW w:w="2119" w:type="dxa"/>
            <w:vMerge/>
          </w:tcPr>
          <w:p w:rsidR="0001003E" w:rsidRPr="00B373D0" w:rsidRDefault="0001003E" w:rsidP="00B373D0"/>
        </w:tc>
        <w:tc>
          <w:tcPr>
            <w:tcW w:w="1285" w:type="dxa"/>
            <w:vMerge/>
          </w:tcPr>
          <w:p w:rsidR="0001003E" w:rsidRPr="00B373D0" w:rsidRDefault="0001003E" w:rsidP="00B373D0"/>
        </w:tc>
        <w:tc>
          <w:tcPr>
            <w:tcW w:w="1595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373D0">
              <w:t>Внебюджетные источники</w:t>
            </w:r>
          </w:p>
        </w:tc>
        <w:tc>
          <w:tcPr>
            <w:tcW w:w="138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992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74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27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0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851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590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5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003E" w:rsidRDefault="0001003E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823FC5" w:rsidRDefault="00823FC5" w:rsidP="00B373D0">
      <w:pPr>
        <w:jc w:val="center"/>
        <w:rPr>
          <w:sz w:val="28"/>
          <w:szCs w:val="28"/>
        </w:rPr>
      </w:pPr>
    </w:p>
    <w:p w:rsidR="00346594" w:rsidRPr="00B373D0" w:rsidRDefault="00346594" w:rsidP="00B373D0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>4. Обоснование финансовых ресурсов, необходимых для реализации мероприятий подпрограммы</w:t>
      </w:r>
      <w:r w:rsidR="00433653" w:rsidRPr="00B373D0">
        <w:rPr>
          <w:sz w:val="28"/>
          <w:szCs w:val="28"/>
        </w:rPr>
        <w:t xml:space="preserve"> 4</w:t>
      </w:r>
      <w:r w:rsidRPr="00B373D0">
        <w:rPr>
          <w:sz w:val="28"/>
          <w:szCs w:val="28"/>
        </w:rPr>
        <w:t xml:space="preserve"> «Управление муниципальными финансами</w:t>
      </w:r>
      <w:r w:rsidR="00D256AF">
        <w:rPr>
          <w:sz w:val="28"/>
          <w:szCs w:val="28"/>
        </w:rPr>
        <w:t>»</w:t>
      </w:r>
    </w:p>
    <w:p w:rsidR="00346594" w:rsidRPr="00B373D0" w:rsidRDefault="00346594" w:rsidP="00B373D0">
      <w:pPr>
        <w:jc w:val="center"/>
        <w:rPr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123"/>
        <w:gridCol w:w="2191"/>
        <w:gridCol w:w="4859"/>
        <w:gridCol w:w="3363"/>
      </w:tblGrid>
      <w:tr w:rsidR="0001003E" w:rsidRPr="00B373D0" w:rsidTr="003B56F0">
        <w:trPr>
          <w:cantSplit/>
          <w:trHeight w:val="1581"/>
        </w:trPr>
        <w:tc>
          <w:tcPr>
            <w:tcW w:w="568" w:type="dxa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23" w:type="dxa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Наименование мероприятий  подпрограммы 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Источник</w:t>
            </w:r>
          </w:p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01003E" w:rsidRPr="00B373D0" w:rsidTr="003B56F0">
        <w:tc>
          <w:tcPr>
            <w:tcW w:w="568" w:type="dxa"/>
          </w:tcPr>
          <w:p w:rsidR="0001003E" w:rsidRPr="00B373D0" w:rsidRDefault="0001003E" w:rsidP="00B373D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123" w:type="dxa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noProof/>
                <w:sz w:val="24"/>
                <w:szCs w:val="24"/>
              </w:rPr>
              <w:t xml:space="preserve">2              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jc w:val="center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5</w:t>
            </w:r>
          </w:p>
        </w:tc>
      </w:tr>
      <w:tr w:rsidR="0001003E" w:rsidRPr="00B373D0" w:rsidTr="003B56F0">
        <w:tc>
          <w:tcPr>
            <w:tcW w:w="568" w:type="dxa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Основное мероприятие 06 Управление муниципальным долгом Обслуживание муниципального долга по коммерческим кредитам 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Бюджет городского округа Серпухов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Роз - расходы на обслуживание заимствований на соответствующий финансовый год;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Роз=</w:t>
            </w:r>
            <w:proofErr w:type="spellStart"/>
            <w:r w:rsidRPr="00B373D0">
              <w:rPr>
                <w:sz w:val="24"/>
                <w:szCs w:val="24"/>
              </w:rPr>
              <w:t>ΣОi</w:t>
            </w:r>
            <w:proofErr w:type="spellEnd"/>
            <w:r w:rsidRPr="00B373D0">
              <w:rPr>
                <w:sz w:val="24"/>
                <w:szCs w:val="24"/>
              </w:rPr>
              <w:t xml:space="preserve"> * </w:t>
            </w:r>
            <w:proofErr w:type="spellStart"/>
            <w:r w:rsidRPr="00B373D0">
              <w:rPr>
                <w:sz w:val="24"/>
                <w:szCs w:val="24"/>
              </w:rPr>
              <w:t>Пi</w:t>
            </w:r>
            <w:proofErr w:type="spellEnd"/>
            <w:proofErr w:type="gramStart"/>
            <w:r w:rsidRPr="00B373D0">
              <w:rPr>
                <w:sz w:val="24"/>
                <w:szCs w:val="24"/>
              </w:rPr>
              <w:t xml:space="preserve"> / Т</w:t>
            </w:r>
            <w:proofErr w:type="gramEnd"/>
            <w:r w:rsidRPr="00B373D0">
              <w:rPr>
                <w:sz w:val="24"/>
                <w:szCs w:val="24"/>
              </w:rPr>
              <w:t xml:space="preserve"> * </w:t>
            </w:r>
            <w:proofErr w:type="spellStart"/>
            <w:r w:rsidRPr="00B373D0">
              <w:rPr>
                <w:sz w:val="24"/>
                <w:szCs w:val="24"/>
              </w:rPr>
              <w:t>Тi</w:t>
            </w:r>
            <w:proofErr w:type="spellEnd"/>
            <w:r w:rsidRPr="00B373D0">
              <w:rPr>
                <w:sz w:val="24"/>
                <w:szCs w:val="24"/>
              </w:rPr>
              <w:t>, где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B373D0">
              <w:rPr>
                <w:sz w:val="24"/>
                <w:szCs w:val="24"/>
              </w:rPr>
              <w:t>=1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О</w:t>
            </w:r>
            <w:proofErr w:type="gramStart"/>
            <w:r w:rsidRPr="00B373D0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B373D0">
              <w:rPr>
                <w:sz w:val="24"/>
                <w:szCs w:val="24"/>
              </w:rPr>
              <w:t xml:space="preserve"> – объем кредита в соответствии с кредитным договором (соглашением), тыс. рублей;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П</w:t>
            </w:r>
            <w:proofErr w:type="gramStart"/>
            <w:r w:rsidRPr="00B373D0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B373D0">
              <w:rPr>
                <w:sz w:val="24"/>
                <w:szCs w:val="24"/>
              </w:rPr>
              <w:t xml:space="preserve"> - процентная ставка по кредиту, установленная кредитным договором (соглашением), проценты;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Т -  количество дней в году (365 или 366 дней);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proofErr w:type="spellStart"/>
            <w:r w:rsidRPr="00B373D0">
              <w:rPr>
                <w:sz w:val="24"/>
                <w:szCs w:val="24"/>
              </w:rPr>
              <w:t>Т</w:t>
            </w:r>
            <w:proofErr w:type="gramStart"/>
            <w:r w:rsidRPr="00B373D0">
              <w:rPr>
                <w:sz w:val="24"/>
                <w:szCs w:val="24"/>
              </w:rPr>
              <w:t>i</w:t>
            </w:r>
            <w:proofErr w:type="spellEnd"/>
            <w:proofErr w:type="gramEnd"/>
            <w:r w:rsidRPr="00B373D0">
              <w:rPr>
                <w:sz w:val="24"/>
                <w:szCs w:val="24"/>
              </w:rPr>
              <w:t xml:space="preserve"> -  количество дней обслуживания кредита в соответствующем финансовом году в соответствии с кредитным договором (соглашением) (от 1 до  365/366 дней);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  <w:lang w:val="en-US"/>
              </w:rPr>
              <w:t>n</w:t>
            </w:r>
            <w:r w:rsidRPr="00B373D0">
              <w:rPr>
                <w:sz w:val="24"/>
                <w:szCs w:val="24"/>
              </w:rPr>
              <w:t xml:space="preserve"> - количество кредитных договоров (соглашений)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tabs>
                <w:tab w:val="left" w:pos="-108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Всего: 382155,0 тыс. руб.,</w:t>
            </w:r>
          </w:p>
          <w:p w:rsidR="0001003E" w:rsidRPr="00B373D0" w:rsidRDefault="0001003E" w:rsidP="00B373D0">
            <w:pPr>
              <w:tabs>
                <w:tab w:val="left" w:pos="-108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 т. ч. по годам: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– 76 431,0</w:t>
            </w:r>
            <w:r w:rsidR="009C5C59"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 xml:space="preserve">тыс. </w:t>
            </w:r>
            <w:proofErr w:type="spellStart"/>
            <w:r w:rsidRPr="00B373D0">
              <w:rPr>
                <w:sz w:val="24"/>
                <w:szCs w:val="24"/>
              </w:rPr>
              <w:t>руб</w:t>
            </w:r>
            <w:proofErr w:type="spellEnd"/>
            <w:r w:rsidRPr="00B373D0">
              <w:rPr>
                <w:sz w:val="24"/>
                <w:szCs w:val="24"/>
              </w:rPr>
              <w:t>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2024 – 76 431,0 тыс. руб. </w:t>
            </w:r>
          </w:p>
        </w:tc>
      </w:tr>
      <w:tr w:rsidR="0001003E" w:rsidRPr="00B373D0" w:rsidTr="003B56F0">
        <w:tc>
          <w:tcPr>
            <w:tcW w:w="568" w:type="dxa"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Мероприятия  6.2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Обслуживание муниципального долга по коммерческим кредитам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003E" w:rsidRPr="00B373D0" w:rsidRDefault="0001003E" w:rsidP="00B373D0">
            <w:pPr>
              <w:tabs>
                <w:tab w:val="left" w:pos="-108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Всего:  382155,0 тыс. руб.,</w:t>
            </w:r>
          </w:p>
          <w:p w:rsidR="0001003E" w:rsidRPr="00B373D0" w:rsidRDefault="0001003E" w:rsidP="00B373D0">
            <w:pPr>
              <w:tabs>
                <w:tab w:val="left" w:pos="-108"/>
              </w:tabs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в т. ч. по годам: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2020 – 76 431,0</w:t>
            </w:r>
            <w:r w:rsidR="009C5C59">
              <w:rPr>
                <w:sz w:val="24"/>
                <w:szCs w:val="24"/>
              </w:rPr>
              <w:t xml:space="preserve"> </w:t>
            </w:r>
            <w:r w:rsidRPr="00B373D0">
              <w:rPr>
                <w:sz w:val="24"/>
                <w:szCs w:val="24"/>
              </w:rPr>
              <w:t xml:space="preserve">тыс. </w:t>
            </w:r>
            <w:proofErr w:type="spellStart"/>
            <w:r w:rsidRPr="00B373D0">
              <w:rPr>
                <w:sz w:val="24"/>
                <w:szCs w:val="24"/>
              </w:rPr>
              <w:t>руб</w:t>
            </w:r>
            <w:proofErr w:type="spellEnd"/>
            <w:r w:rsidRPr="00B373D0">
              <w:rPr>
                <w:sz w:val="24"/>
                <w:szCs w:val="24"/>
              </w:rPr>
              <w:t>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2021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2022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>2023 – 76 431,0 тыс. руб.;</w:t>
            </w:r>
          </w:p>
          <w:p w:rsidR="0001003E" w:rsidRPr="00B373D0" w:rsidRDefault="0001003E" w:rsidP="00B373D0">
            <w:pPr>
              <w:rPr>
                <w:sz w:val="24"/>
                <w:szCs w:val="24"/>
              </w:rPr>
            </w:pPr>
            <w:r w:rsidRPr="00B373D0">
              <w:rPr>
                <w:sz w:val="24"/>
                <w:szCs w:val="24"/>
              </w:rPr>
              <w:t xml:space="preserve">2024 – 76 431,0 тыс. руб.  </w:t>
            </w:r>
          </w:p>
        </w:tc>
      </w:tr>
    </w:tbl>
    <w:p w:rsidR="00346594" w:rsidRPr="00B373D0" w:rsidRDefault="00346594" w:rsidP="00B373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6594" w:rsidRPr="00B373D0" w:rsidRDefault="00346594" w:rsidP="00B373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139D" w:rsidRPr="00B373D0" w:rsidRDefault="00A8139D" w:rsidP="00B373D0">
      <w:pPr>
        <w:jc w:val="center"/>
        <w:rPr>
          <w:sz w:val="28"/>
          <w:szCs w:val="28"/>
        </w:rPr>
        <w:sectPr w:rsidR="00A8139D" w:rsidRPr="00B373D0" w:rsidSect="0049427E">
          <w:pgSz w:w="16838" w:h="11906" w:orient="landscape"/>
          <w:pgMar w:top="1134" w:right="567" w:bottom="1134" w:left="1701" w:header="567" w:footer="0" w:gutter="0"/>
          <w:cols w:space="708"/>
          <w:docGrid w:linePitch="360"/>
        </w:sectPr>
      </w:pPr>
    </w:p>
    <w:tbl>
      <w:tblPr>
        <w:tblW w:w="5272" w:type="dxa"/>
        <w:tblInd w:w="9747" w:type="dxa"/>
        <w:tblLook w:val="04A0" w:firstRow="1" w:lastRow="0" w:firstColumn="1" w:lastColumn="0" w:noHBand="0" w:noVBand="1"/>
      </w:tblPr>
      <w:tblGrid>
        <w:gridCol w:w="5272"/>
      </w:tblGrid>
      <w:tr w:rsidR="00A8139D" w:rsidRPr="00EA473A" w:rsidTr="00C30C9B">
        <w:trPr>
          <w:trHeight w:val="1320"/>
        </w:trPr>
        <w:tc>
          <w:tcPr>
            <w:tcW w:w="5272" w:type="dxa"/>
          </w:tcPr>
          <w:p w:rsidR="00D256AF" w:rsidRPr="00EA473A" w:rsidRDefault="00A8139D" w:rsidP="00D256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473A">
              <w:rPr>
                <w:sz w:val="28"/>
                <w:szCs w:val="28"/>
              </w:rPr>
              <w:lastRenderedPageBreak/>
              <w:t xml:space="preserve">Приложение </w:t>
            </w:r>
            <w:r w:rsidR="00F15370" w:rsidRPr="00EA473A">
              <w:rPr>
                <w:sz w:val="28"/>
                <w:szCs w:val="28"/>
              </w:rPr>
              <w:t>4</w:t>
            </w:r>
            <w:r w:rsidRPr="00EA473A">
              <w:rPr>
                <w:sz w:val="28"/>
                <w:szCs w:val="28"/>
              </w:rPr>
              <w:t xml:space="preserve"> </w:t>
            </w:r>
            <w:r w:rsidR="000D684F" w:rsidRPr="00EA473A">
              <w:rPr>
                <w:sz w:val="28"/>
                <w:szCs w:val="28"/>
              </w:rPr>
              <w:t>к муниципальной программе «Управление имуществом и муниципальными финансами»</w:t>
            </w:r>
            <w:r w:rsidR="00D256AF" w:rsidRPr="00EA473A">
              <w:rPr>
                <w:sz w:val="28"/>
                <w:szCs w:val="28"/>
              </w:rPr>
              <w:t xml:space="preserve"> городского округа Серпухов </w:t>
            </w:r>
            <w:r w:rsidR="00567D36" w:rsidRPr="00EA473A">
              <w:rPr>
                <w:sz w:val="28"/>
                <w:szCs w:val="28"/>
              </w:rPr>
              <w:t xml:space="preserve">  Московской области на 2020 – 2024 годы</w:t>
            </w:r>
          </w:p>
          <w:p w:rsidR="00A8139D" w:rsidRPr="00EA473A" w:rsidRDefault="00567D36" w:rsidP="00D256A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EA473A">
              <w:rPr>
                <w:sz w:val="28"/>
                <w:szCs w:val="28"/>
              </w:rPr>
              <w:t xml:space="preserve"> </w:t>
            </w:r>
          </w:p>
        </w:tc>
      </w:tr>
    </w:tbl>
    <w:p w:rsidR="000D684F" w:rsidRPr="00EA473A" w:rsidRDefault="00A8139D" w:rsidP="00B373D0">
      <w:pPr>
        <w:widowControl w:val="0"/>
        <w:jc w:val="center"/>
        <w:rPr>
          <w:sz w:val="28"/>
          <w:szCs w:val="28"/>
        </w:rPr>
      </w:pPr>
      <w:r w:rsidRPr="00EA473A">
        <w:rPr>
          <w:sz w:val="28"/>
          <w:szCs w:val="28"/>
        </w:rPr>
        <w:t xml:space="preserve">Подпрограмма </w:t>
      </w:r>
      <w:r w:rsidR="000D684F" w:rsidRPr="00EA473A">
        <w:rPr>
          <w:sz w:val="28"/>
          <w:szCs w:val="28"/>
        </w:rPr>
        <w:t>5</w:t>
      </w:r>
      <w:r w:rsidRPr="00EA473A">
        <w:rPr>
          <w:sz w:val="28"/>
          <w:szCs w:val="28"/>
        </w:rPr>
        <w:t xml:space="preserve"> «Обеспечивающая подпрограмма» </w:t>
      </w:r>
      <w:r w:rsidR="000D684F" w:rsidRPr="00EA473A">
        <w:rPr>
          <w:sz w:val="28"/>
          <w:szCs w:val="28"/>
        </w:rPr>
        <w:t xml:space="preserve">муниципальной программы </w:t>
      </w:r>
    </w:p>
    <w:p w:rsidR="000D684F" w:rsidRPr="00B373D0" w:rsidRDefault="000D684F" w:rsidP="00567D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73A">
        <w:rPr>
          <w:sz w:val="28"/>
          <w:szCs w:val="28"/>
        </w:rPr>
        <w:t>«Управление имуществом и муниципальными финансами»</w:t>
      </w:r>
      <w:r w:rsidR="00D256AF" w:rsidRPr="00EA473A">
        <w:rPr>
          <w:sz w:val="28"/>
          <w:szCs w:val="28"/>
        </w:rPr>
        <w:t xml:space="preserve"> городского округа Серпухов</w:t>
      </w:r>
      <w:r w:rsidR="00567D36" w:rsidRPr="00EA473A">
        <w:rPr>
          <w:sz w:val="28"/>
          <w:szCs w:val="28"/>
        </w:rPr>
        <w:t xml:space="preserve"> Московской области</w:t>
      </w:r>
      <w:r w:rsidR="00567D36">
        <w:rPr>
          <w:sz w:val="28"/>
          <w:szCs w:val="28"/>
        </w:rPr>
        <w:t xml:space="preserve">                                          </w:t>
      </w:r>
      <w:r w:rsidR="00D256AF" w:rsidRPr="00B373D0">
        <w:rPr>
          <w:sz w:val="28"/>
          <w:szCs w:val="28"/>
        </w:rPr>
        <w:t xml:space="preserve"> </w:t>
      </w:r>
      <w:r w:rsidR="00D256AF">
        <w:rPr>
          <w:sz w:val="28"/>
          <w:szCs w:val="28"/>
        </w:rPr>
        <w:t>на 2020 – 2024 годы</w:t>
      </w:r>
    </w:p>
    <w:p w:rsidR="00A8139D" w:rsidRPr="00070331" w:rsidRDefault="00A8139D" w:rsidP="00B373D0">
      <w:pPr>
        <w:widowControl w:val="0"/>
        <w:jc w:val="center"/>
        <w:rPr>
          <w:sz w:val="24"/>
          <w:szCs w:val="24"/>
        </w:rPr>
      </w:pPr>
      <w:r w:rsidRPr="00B373D0">
        <w:rPr>
          <w:sz w:val="28"/>
          <w:szCs w:val="28"/>
        </w:rPr>
        <w:t xml:space="preserve"> </w:t>
      </w:r>
    </w:p>
    <w:p w:rsidR="00A8139D" w:rsidRPr="00B373D0" w:rsidRDefault="00A8139D" w:rsidP="00B373D0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t xml:space="preserve">1. Паспорт подпрограммы </w:t>
      </w:r>
      <w:r w:rsidR="000D684F" w:rsidRPr="00B373D0">
        <w:rPr>
          <w:sz w:val="28"/>
          <w:szCs w:val="28"/>
        </w:rPr>
        <w:t>5</w:t>
      </w:r>
      <w:r w:rsidRPr="00B373D0">
        <w:rPr>
          <w:sz w:val="28"/>
          <w:szCs w:val="28"/>
        </w:rPr>
        <w:t xml:space="preserve"> «Обеспечивающая подпрограмма» </w:t>
      </w:r>
    </w:p>
    <w:p w:rsidR="00A8139D" w:rsidRPr="00567D36" w:rsidRDefault="00A8139D" w:rsidP="00B373D0">
      <w:pPr>
        <w:widowControl w:val="0"/>
        <w:jc w:val="center"/>
        <w:rPr>
          <w:sz w:val="16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7"/>
        <w:gridCol w:w="1839"/>
        <w:gridCol w:w="2541"/>
        <w:gridCol w:w="1133"/>
        <w:gridCol w:w="1133"/>
        <w:gridCol w:w="1133"/>
        <w:gridCol w:w="1004"/>
        <w:gridCol w:w="1019"/>
        <w:gridCol w:w="1449"/>
      </w:tblGrid>
      <w:tr w:rsidR="00A8139D" w:rsidRPr="0001003E" w:rsidTr="00070331">
        <w:tc>
          <w:tcPr>
            <w:tcW w:w="3807" w:type="dxa"/>
          </w:tcPr>
          <w:p w:rsidR="00A8139D" w:rsidRPr="0001003E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br w:type="page"/>
              <w:t>Заказчик подпрограммы</w:t>
            </w:r>
          </w:p>
        </w:tc>
        <w:tc>
          <w:tcPr>
            <w:tcW w:w="11251" w:type="dxa"/>
            <w:gridSpan w:val="8"/>
          </w:tcPr>
          <w:p w:rsidR="00A8139D" w:rsidRPr="0001003E" w:rsidRDefault="00A8139D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 xml:space="preserve">Комитет по финансам  и налоговой политике Администрации городского округа Серпухов </w:t>
            </w:r>
          </w:p>
        </w:tc>
      </w:tr>
      <w:tr w:rsidR="000D684F" w:rsidRPr="0001003E" w:rsidTr="00070331">
        <w:tc>
          <w:tcPr>
            <w:tcW w:w="3807" w:type="dxa"/>
            <w:vMerge w:val="restart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39" w:type="dxa"/>
            <w:vMerge w:val="restart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41" w:type="dxa"/>
            <w:vMerge w:val="restart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71" w:type="dxa"/>
            <w:gridSpan w:val="6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Расходы (тыс. рублей)</w:t>
            </w:r>
          </w:p>
        </w:tc>
      </w:tr>
      <w:tr w:rsidR="00C30C9B" w:rsidRPr="0001003E" w:rsidTr="00070331">
        <w:trPr>
          <w:trHeight w:val="519"/>
        </w:trPr>
        <w:tc>
          <w:tcPr>
            <w:tcW w:w="3807" w:type="dxa"/>
            <w:vMerge/>
          </w:tcPr>
          <w:p w:rsidR="000D684F" w:rsidRPr="0001003E" w:rsidRDefault="000D684F" w:rsidP="00B373D0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0D684F" w:rsidRPr="0001003E" w:rsidRDefault="000D684F" w:rsidP="00B373D0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:rsidR="000D684F" w:rsidRPr="0001003E" w:rsidRDefault="000D684F" w:rsidP="00B373D0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2020 год</w:t>
            </w:r>
          </w:p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2021 год</w:t>
            </w:r>
          </w:p>
        </w:tc>
        <w:tc>
          <w:tcPr>
            <w:tcW w:w="1133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2022 год</w:t>
            </w:r>
          </w:p>
        </w:tc>
        <w:tc>
          <w:tcPr>
            <w:tcW w:w="1004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2023 год</w:t>
            </w:r>
          </w:p>
        </w:tc>
        <w:tc>
          <w:tcPr>
            <w:tcW w:w="1019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2024 год</w:t>
            </w:r>
          </w:p>
        </w:tc>
        <w:tc>
          <w:tcPr>
            <w:tcW w:w="1449" w:type="dxa"/>
          </w:tcPr>
          <w:p w:rsidR="000D684F" w:rsidRPr="0001003E" w:rsidRDefault="000D684F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Итого</w:t>
            </w:r>
          </w:p>
        </w:tc>
      </w:tr>
      <w:tr w:rsidR="00C30C9B" w:rsidRPr="0001003E" w:rsidTr="00070331">
        <w:tc>
          <w:tcPr>
            <w:tcW w:w="3807" w:type="dxa"/>
            <w:vMerge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4074CA" w:rsidRPr="0001003E" w:rsidRDefault="004074CA" w:rsidP="005A4C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 xml:space="preserve">Администрация городского округа Серпухов, КУИ городского округа Серпухов </w:t>
            </w:r>
          </w:p>
        </w:tc>
        <w:tc>
          <w:tcPr>
            <w:tcW w:w="2541" w:type="dxa"/>
          </w:tcPr>
          <w:p w:rsidR="004074CA" w:rsidRPr="0001003E" w:rsidRDefault="004074CA" w:rsidP="000703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1003E">
              <w:rPr>
                <w:sz w:val="22"/>
                <w:szCs w:val="22"/>
              </w:rPr>
              <w:t>Всего</w:t>
            </w:r>
            <w:proofErr w:type="gramStart"/>
            <w:r w:rsidRPr="0001003E">
              <w:rPr>
                <w:sz w:val="22"/>
                <w:szCs w:val="22"/>
              </w:rPr>
              <w:t>:в</w:t>
            </w:r>
            <w:proofErr w:type="spellEnd"/>
            <w:proofErr w:type="gramEnd"/>
            <w:r w:rsidRPr="0001003E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1133" w:type="dxa"/>
          </w:tcPr>
          <w:p w:rsidR="004074CA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133" w:type="dxa"/>
          </w:tcPr>
          <w:p w:rsidR="004074CA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413 235,3</w:t>
            </w:r>
          </w:p>
        </w:tc>
        <w:tc>
          <w:tcPr>
            <w:tcW w:w="1133" w:type="dxa"/>
          </w:tcPr>
          <w:p w:rsidR="004074CA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413 235,2</w:t>
            </w:r>
          </w:p>
        </w:tc>
        <w:tc>
          <w:tcPr>
            <w:tcW w:w="1004" w:type="dxa"/>
          </w:tcPr>
          <w:p w:rsidR="004074CA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019" w:type="dxa"/>
          </w:tcPr>
          <w:p w:rsidR="004074CA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449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</w:t>
            </w:r>
            <w:r w:rsidR="00A463D9" w:rsidRPr="0001003E">
              <w:rPr>
                <w:sz w:val="22"/>
                <w:szCs w:val="22"/>
              </w:rPr>
              <w:t> </w:t>
            </w:r>
            <w:r w:rsidR="00BA647E" w:rsidRPr="0001003E">
              <w:rPr>
                <w:sz w:val="22"/>
                <w:szCs w:val="22"/>
              </w:rPr>
              <w:t>0</w:t>
            </w:r>
            <w:r w:rsidR="00A01420" w:rsidRPr="0001003E">
              <w:rPr>
                <w:sz w:val="22"/>
                <w:szCs w:val="22"/>
              </w:rPr>
              <w:t>65</w:t>
            </w:r>
            <w:r w:rsidR="00A463D9" w:rsidRPr="0001003E">
              <w:rPr>
                <w:sz w:val="22"/>
                <w:szCs w:val="22"/>
              </w:rPr>
              <w:t xml:space="preserve"> </w:t>
            </w:r>
            <w:r w:rsidR="00A01420" w:rsidRPr="0001003E">
              <w:rPr>
                <w:sz w:val="22"/>
                <w:szCs w:val="22"/>
              </w:rPr>
              <w:t>912,4</w:t>
            </w:r>
          </w:p>
        </w:tc>
      </w:tr>
      <w:tr w:rsidR="00C30C9B" w:rsidRPr="0001003E" w:rsidTr="00070331">
        <w:tc>
          <w:tcPr>
            <w:tcW w:w="3807" w:type="dxa"/>
            <w:vMerge/>
          </w:tcPr>
          <w:p w:rsidR="004074CA" w:rsidRPr="0001003E" w:rsidRDefault="004074CA" w:rsidP="00B373D0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4074CA" w:rsidRPr="0001003E" w:rsidRDefault="004074CA" w:rsidP="00B373D0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</w:tr>
      <w:tr w:rsidR="00C30C9B" w:rsidRPr="0001003E" w:rsidTr="00070331">
        <w:tc>
          <w:tcPr>
            <w:tcW w:w="3807" w:type="dxa"/>
            <w:vMerge/>
          </w:tcPr>
          <w:p w:rsidR="004074CA" w:rsidRPr="0001003E" w:rsidRDefault="004074CA" w:rsidP="00B373D0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4074CA" w:rsidRPr="0001003E" w:rsidRDefault="004074CA" w:rsidP="00B373D0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</w:tcPr>
          <w:p w:rsidR="004074CA" w:rsidRPr="0001003E" w:rsidRDefault="004074CA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</w:tr>
      <w:tr w:rsidR="00C30C9B" w:rsidRPr="0001003E" w:rsidTr="00070331">
        <w:tc>
          <w:tcPr>
            <w:tcW w:w="3807" w:type="dxa"/>
            <w:vMerge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 xml:space="preserve">Средства городского бюджета 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413 235,3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413 235,2</w:t>
            </w:r>
          </w:p>
        </w:tc>
        <w:tc>
          <w:tcPr>
            <w:tcW w:w="1004" w:type="dxa"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019" w:type="dxa"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413 147,3</w:t>
            </w:r>
          </w:p>
        </w:tc>
        <w:tc>
          <w:tcPr>
            <w:tcW w:w="1449" w:type="dxa"/>
          </w:tcPr>
          <w:p w:rsidR="00A01420" w:rsidRPr="0001003E" w:rsidRDefault="00BA647E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2 065912,4</w:t>
            </w:r>
          </w:p>
        </w:tc>
      </w:tr>
      <w:tr w:rsidR="00C30C9B" w:rsidRPr="0001003E" w:rsidTr="00070331">
        <w:trPr>
          <w:trHeight w:val="429"/>
        </w:trPr>
        <w:tc>
          <w:tcPr>
            <w:tcW w:w="3807" w:type="dxa"/>
            <w:vMerge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A01420" w:rsidRPr="0001003E" w:rsidRDefault="00A01420" w:rsidP="00B373D0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  <w:tc>
          <w:tcPr>
            <w:tcW w:w="1449" w:type="dxa"/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0,0</w:t>
            </w:r>
          </w:p>
        </w:tc>
      </w:tr>
      <w:tr w:rsidR="00A01420" w:rsidRPr="0001003E" w:rsidTr="00070331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0" w:rsidRPr="0001003E" w:rsidRDefault="00A01420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Код Подпрограммы</w:t>
            </w:r>
          </w:p>
        </w:tc>
        <w:tc>
          <w:tcPr>
            <w:tcW w:w="1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0" w:rsidRPr="0001003E" w:rsidRDefault="00A01420" w:rsidP="00175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003E">
              <w:rPr>
                <w:sz w:val="22"/>
                <w:szCs w:val="22"/>
              </w:rPr>
              <w:t>12</w:t>
            </w:r>
            <w:r w:rsidR="00175D07">
              <w:rPr>
                <w:sz w:val="22"/>
                <w:szCs w:val="22"/>
              </w:rPr>
              <w:t>.</w:t>
            </w:r>
            <w:r w:rsidRPr="0001003E">
              <w:rPr>
                <w:sz w:val="22"/>
                <w:szCs w:val="22"/>
              </w:rPr>
              <w:t>5</w:t>
            </w:r>
          </w:p>
        </w:tc>
      </w:tr>
    </w:tbl>
    <w:p w:rsidR="00A8139D" w:rsidRPr="00B373D0" w:rsidRDefault="00A8139D" w:rsidP="00B373D0">
      <w:pPr>
        <w:widowControl w:val="0"/>
        <w:jc w:val="center"/>
        <w:rPr>
          <w:sz w:val="28"/>
          <w:szCs w:val="28"/>
        </w:rPr>
      </w:pPr>
    </w:p>
    <w:p w:rsidR="00A8139D" w:rsidRPr="00B373D0" w:rsidRDefault="00A8139D" w:rsidP="00B373D0">
      <w:pPr>
        <w:widowControl w:val="0"/>
        <w:jc w:val="both"/>
        <w:rPr>
          <w:kern w:val="1"/>
          <w:sz w:val="28"/>
          <w:szCs w:val="28"/>
        </w:rPr>
        <w:sectPr w:rsidR="00A8139D" w:rsidRPr="00B373D0" w:rsidSect="0049427E">
          <w:pgSz w:w="16838" w:h="11906" w:orient="landscape"/>
          <w:pgMar w:top="1134" w:right="567" w:bottom="1134" w:left="1701" w:header="567" w:footer="0" w:gutter="0"/>
          <w:cols w:space="708"/>
          <w:docGrid w:linePitch="360"/>
        </w:sectPr>
      </w:pPr>
    </w:p>
    <w:p w:rsidR="00D256AF" w:rsidRDefault="00D256AF" w:rsidP="00D256AF">
      <w:pPr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Х</w:t>
      </w:r>
      <w:r w:rsidRPr="000B345F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0B345F">
        <w:rPr>
          <w:sz w:val="28"/>
          <w:szCs w:val="28"/>
        </w:rPr>
        <w:t xml:space="preserve"> проблем, решаемых посредством мероприятий</w:t>
      </w:r>
    </w:p>
    <w:p w:rsidR="00D256AF" w:rsidRPr="00D3101C" w:rsidRDefault="00D256AF" w:rsidP="00D256AF">
      <w:pPr>
        <w:widowControl w:val="0"/>
        <w:rPr>
          <w:sz w:val="28"/>
          <w:szCs w:val="28"/>
        </w:rPr>
      </w:pP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городского округа  Серпухов Московской области, Комитета по финансам и налоговой политике Администрации городского округа Серпухова, </w:t>
      </w:r>
      <w:r w:rsidR="00433653" w:rsidRPr="00B373D0">
        <w:rPr>
          <w:sz w:val="28"/>
          <w:szCs w:val="28"/>
        </w:rPr>
        <w:t xml:space="preserve">муниципальных казенных и бюджетных учреждений </w:t>
      </w:r>
      <w:r w:rsidRPr="00B373D0">
        <w:rPr>
          <w:sz w:val="28"/>
          <w:szCs w:val="28"/>
        </w:rPr>
        <w:t>Администрации городского округа Серпухов.</w:t>
      </w:r>
      <w:r w:rsidR="00BB677F" w:rsidRPr="00B373D0">
        <w:rPr>
          <w:sz w:val="28"/>
          <w:szCs w:val="28"/>
        </w:rPr>
        <w:t xml:space="preserve"> </w:t>
      </w:r>
      <w:r w:rsidRPr="00B373D0">
        <w:rPr>
          <w:sz w:val="28"/>
          <w:szCs w:val="28"/>
        </w:rPr>
        <w:t xml:space="preserve">Решение задачи Подпрограммы осуществляется посредством реализации мероприятий подпрограммы. 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Основное мероприятие Подпрограммы – создание условий для реализации полномочий ОМСУ городского округа Серпухов Московской области, которое включает в себя: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73D0">
        <w:rPr>
          <w:sz w:val="28"/>
          <w:szCs w:val="28"/>
        </w:rPr>
        <w:t xml:space="preserve">- обеспечение деятельности Администрации городского округа Серпухов, Комитета по финансам и налоговой политике, Комитета по управлению имуществом городского округа Серпухов, </w:t>
      </w:r>
      <w:r w:rsidR="00433653" w:rsidRPr="00B373D0">
        <w:rPr>
          <w:sz w:val="28"/>
          <w:szCs w:val="28"/>
        </w:rPr>
        <w:t xml:space="preserve">МКУ «Правовое управление», </w:t>
      </w:r>
      <w:r w:rsidRPr="00B373D0">
        <w:rPr>
          <w:sz w:val="28"/>
          <w:szCs w:val="28"/>
        </w:rPr>
        <w:t>Управления архитектуры и строительства</w:t>
      </w:r>
      <w:r w:rsidR="004961B9" w:rsidRPr="00B373D0">
        <w:rPr>
          <w:sz w:val="28"/>
          <w:szCs w:val="28"/>
        </w:rPr>
        <w:t>»</w:t>
      </w:r>
      <w:r w:rsidRPr="00B373D0">
        <w:rPr>
          <w:sz w:val="28"/>
          <w:szCs w:val="28"/>
        </w:rPr>
        <w:t xml:space="preserve">, </w:t>
      </w:r>
      <w:r w:rsidR="00433653" w:rsidRPr="00B373D0">
        <w:rPr>
          <w:sz w:val="28"/>
          <w:szCs w:val="28"/>
        </w:rPr>
        <w:t xml:space="preserve">МБУ «Комбинат </w:t>
      </w:r>
      <w:r w:rsidRPr="00B373D0">
        <w:rPr>
          <w:sz w:val="28"/>
          <w:szCs w:val="28"/>
        </w:rPr>
        <w:t xml:space="preserve">по благоустройству Администрации городского </w:t>
      </w:r>
      <w:r w:rsidR="00BB677F" w:rsidRPr="00B373D0">
        <w:rPr>
          <w:sz w:val="28"/>
          <w:szCs w:val="28"/>
        </w:rPr>
        <w:t xml:space="preserve">округа </w:t>
      </w:r>
      <w:r w:rsidRPr="00B373D0">
        <w:rPr>
          <w:sz w:val="28"/>
          <w:szCs w:val="28"/>
        </w:rPr>
        <w:t>Серпухов, Управления жилищно-коммунального хозяйства</w:t>
      </w:r>
      <w:r w:rsidR="00433653" w:rsidRPr="00B373D0">
        <w:rPr>
          <w:sz w:val="28"/>
          <w:szCs w:val="28"/>
        </w:rPr>
        <w:t xml:space="preserve">, </w:t>
      </w:r>
      <w:r w:rsidRPr="00B373D0">
        <w:rPr>
          <w:sz w:val="28"/>
          <w:szCs w:val="28"/>
        </w:rPr>
        <w:t>МКУ «Управление по бухгалтерскому учету и отчетности Администрации городского округа Серпухов», МКУ «Управление муниципального заказа»;</w:t>
      </w:r>
      <w:proofErr w:type="gramEnd"/>
      <w:r w:rsidR="00BB677F" w:rsidRPr="00B373D0">
        <w:rPr>
          <w:sz w:val="28"/>
          <w:szCs w:val="28"/>
        </w:rPr>
        <w:t xml:space="preserve"> МКУ «Отдел распределение жилой площади»; 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 xml:space="preserve">- привлечение жителей города и общественных организаций к решению вопросов местного самоуправления. </w:t>
      </w:r>
    </w:p>
    <w:p w:rsidR="00A8139D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Направления организации осуществления функций и полномочий ОМСУ городского округа Серпухов Московской области, реализуемых в рамках муниципальной программы, обозначены в виде задач подпрограммы, содержащих мероприятия подпрограммы, направленные на ее решение.</w:t>
      </w:r>
    </w:p>
    <w:p w:rsidR="00E3192A" w:rsidRPr="00B373D0" w:rsidRDefault="00E3192A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221">
        <w:rPr>
          <w:sz w:val="28"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 Московской области, реализуемых в рамках Подпрограммы </w:t>
      </w:r>
      <w:r>
        <w:rPr>
          <w:sz w:val="28"/>
          <w:szCs w:val="28"/>
        </w:rPr>
        <w:t xml:space="preserve">5, предполагают </w:t>
      </w:r>
      <w:r w:rsidRPr="00AD5221">
        <w:rPr>
          <w:sz w:val="28"/>
          <w:szCs w:val="28"/>
        </w:rPr>
        <w:t>развитие и совершенствование   имущественных и земельных отношений для решения задач социально-экономического развития муниципального образования «Городской округ Серпухов Московской области»</w:t>
      </w:r>
    </w:p>
    <w:p w:rsidR="00A8139D" w:rsidRPr="00B373D0" w:rsidRDefault="00A8139D" w:rsidP="00B373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3D0">
        <w:rPr>
          <w:sz w:val="28"/>
          <w:szCs w:val="28"/>
        </w:rPr>
        <w:t>В рамках реализации мероприятий подпрограммы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ОМСУ городского округа Серпухов Московской области</w:t>
      </w:r>
      <w:r w:rsidR="00BB677F" w:rsidRPr="00B373D0">
        <w:rPr>
          <w:sz w:val="28"/>
          <w:szCs w:val="28"/>
        </w:rPr>
        <w:t>.</w:t>
      </w:r>
    </w:p>
    <w:p w:rsidR="00A8139D" w:rsidRPr="00B373D0" w:rsidRDefault="00A8139D" w:rsidP="00B373D0">
      <w:pPr>
        <w:widowControl w:val="0"/>
        <w:ind w:firstLine="709"/>
        <w:jc w:val="both"/>
        <w:rPr>
          <w:sz w:val="28"/>
          <w:szCs w:val="28"/>
        </w:rPr>
        <w:sectPr w:rsidR="00A8139D" w:rsidRPr="00B373D0" w:rsidSect="0049427E">
          <w:pgSz w:w="11906" w:h="16838"/>
          <w:pgMar w:top="1134" w:right="567" w:bottom="1134" w:left="1701" w:header="567" w:footer="0" w:gutter="0"/>
          <w:cols w:space="708"/>
          <w:docGrid w:linePitch="360"/>
        </w:sectPr>
      </w:pPr>
      <w:proofErr w:type="gramStart"/>
      <w:r w:rsidRPr="00B373D0">
        <w:rPr>
          <w:sz w:val="28"/>
          <w:szCs w:val="28"/>
        </w:rPr>
        <w:t xml:space="preserve">Реализация в полном объеме мероприятий подпрограммы позволит создать условия для эффективной работы ОМСУ городского округа Серпухов Московской области в части обеспечения качества и доступности государственных и муниципальных услуг, предоставляемых населению города Серпухов Московской области, внедрения в деятельность ОМСУ муниципальных образований Московской области эффективных </w:t>
      </w:r>
      <w:r w:rsidRPr="00B373D0">
        <w:rPr>
          <w:sz w:val="28"/>
          <w:szCs w:val="28"/>
        </w:rPr>
        <w:lastRenderedPageBreak/>
        <w:t>информационных технологий и современных методов управления, обеспечения долгосрочной сбалансированности и устойчивости бюджетной системы города, развития и повышения</w:t>
      </w:r>
      <w:proofErr w:type="gramEnd"/>
      <w:r w:rsidRPr="00B373D0">
        <w:rPr>
          <w:sz w:val="28"/>
          <w:szCs w:val="28"/>
        </w:rPr>
        <w:t xml:space="preserve"> </w:t>
      </w:r>
      <w:proofErr w:type="gramStart"/>
      <w:r w:rsidRPr="00B373D0">
        <w:rPr>
          <w:sz w:val="28"/>
          <w:szCs w:val="28"/>
        </w:rPr>
        <w:t>эффективности управления имущественным комплексом города Серпухова, развития институтов общественного участия в процессе формирования и согласования принима</w:t>
      </w:r>
      <w:r w:rsidR="00823FC5">
        <w:rPr>
          <w:sz w:val="28"/>
          <w:szCs w:val="28"/>
        </w:rPr>
        <w:t xml:space="preserve">емых решений на государственном </w:t>
      </w:r>
      <w:r w:rsidRPr="00B373D0">
        <w:rPr>
          <w:sz w:val="28"/>
          <w:szCs w:val="28"/>
        </w:rPr>
        <w:t>и муниципальном уровнях</w:t>
      </w:r>
      <w:r w:rsidR="00823FC5">
        <w:rPr>
          <w:sz w:val="28"/>
          <w:szCs w:val="28"/>
        </w:rPr>
        <w:t>.</w:t>
      </w:r>
      <w:r w:rsidR="00823FC5" w:rsidRPr="007B1FDF">
        <w:rPr>
          <w:color w:val="FFFFFF"/>
          <w:sz w:val="28"/>
          <w:szCs w:val="28"/>
        </w:rPr>
        <w:t>……………………………………..</w:t>
      </w:r>
      <w:r w:rsidRPr="007B1FDF">
        <w:rPr>
          <w:color w:val="FFFFFF"/>
          <w:sz w:val="28"/>
          <w:szCs w:val="28"/>
        </w:rPr>
        <w:t>.</w:t>
      </w:r>
      <w:proofErr w:type="gramEnd"/>
      <w:r w:rsidR="00823FC5" w:rsidRPr="007B1FDF">
        <w:rPr>
          <w:color w:val="FFFFFF"/>
          <w:sz w:val="28"/>
          <w:szCs w:val="28"/>
        </w:rPr>
        <w:t xml:space="preserve">    </w:t>
      </w:r>
      <w:r w:rsidR="00823F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A2E" w:rsidRDefault="00D20937" w:rsidP="00B373D0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3. </w:t>
      </w:r>
      <w:r w:rsidR="00A8139D" w:rsidRPr="00B373D0">
        <w:rPr>
          <w:sz w:val="28"/>
          <w:szCs w:val="28"/>
        </w:rPr>
        <w:t xml:space="preserve">Перечень мероприятий подпрограммы </w:t>
      </w:r>
      <w:r w:rsidR="004961B9" w:rsidRPr="00B373D0">
        <w:rPr>
          <w:sz w:val="28"/>
          <w:szCs w:val="28"/>
        </w:rPr>
        <w:t>5</w:t>
      </w:r>
      <w:r w:rsidR="00A8139D" w:rsidRPr="00B373D0">
        <w:rPr>
          <w:sz w:val="28"/>
          <w:szCs w:val="28"/>
        </w:rPr>
        <w:t xml:space="preserve"> «Обеспечивающая подпрограмма»</w:t>
      </w:r>
      <w:r w:rsidR="00D256AF" w:rsidRPr="00D256AF">
        <w:rPr>
          <w:sz w:val="28"/>
          <w:szCs w:val="28"/>
        </w:rPr>
        <w:t xml:space="preserve"> </w:t>
      </w:r>
    </w:p>
    <w:p w:rsidR="00D256AF" w:rsidRPr="00B373D0" w:rsidRDefault="00D256AF" w:rsidP="00B373D0">
      <w:pPr>
        <w:widowControl w:val="0"/>
        <w:jc w:val="center"/>
        <w:rPr>
          <w:sz w:val="28"/>
          <w:szCs w:val="28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6"/>
        <w:gridCol w:w="1262"/>
        <w:gridCol w:w="14"/>
        <w:gridCol w:w="1442"/>
        <w:gridCol w:w="18"/>
        <w:gridCol w:w="1517"/>
        <w:gridCol w:w="1083"/>
        <w:gridCol w:w="1045"/>
        <w:gridCol w:w="1011"/>
        <w:gridCol w:w="1118"/>
        <w:gridCol w:w="1083"/>
        <w:gridCol w:w="899"/>
        <w:gridCol w:w="1276"/>
        <w:gridCol w:w="1134"/>
      </w:tblGrid>
      <w:tr w:rsidR="00660923" w:rsidRPr="00B373D0" w:rsidTr="00EA473A">
        <w:tc>
          <w:tcPr>
            <w:tcW w:w="709" w:type="dxa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 xml:space="preserve">№ </w:t>
            </w:r>
            <w:proofErr w:type="gramStart"/>
            <w:r w:rsidRPr="00BD426B">
              <w:t>п</w:t>
            </w:r>
            <w:proofErr w:type="gramEnd"/>
            <w:r w:rsidRPr="00BD426B">
              <w:t>/п</w:t>
            </w:r>
          </w:p>
        </w:tc>
        <w:tc>
          <w:tcPr>
            <w:tcW w:w="1416" w:type="dxa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Мероприятие подпрограммы</w:t>
            </w:r>
          </w:p>
        </w:tc>
        <w:tc>
          <w:tcPr>
            <w:tcW w:w="1262" w:type="dxa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Сроки исполнения мероприятий</w:t>
            </w:r>
          </w:p>
        </w:tc>
        <w:tc>
          <w:tcPr>
            <w:tcW w:w="1474" w:type="dxa"/>
            <w:gridSpan w:val="3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Источники финансирования</w:t>
            </w:r>
          </w:p>
        </w:tc>
        <w:tc>
          <w:tcPr>
            <w:tcW w:w="1517" w:type="dxa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 xml:space="preserve">Объем финансирования мероприятия </w:t>
            </w:r>
          </w:p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в году, предшествующему году начала реализации подпрограммы (тыс. руб.)</w:t>
            </w:r>
          </w:p>
        </w:tc>
        <w:tc>
          <w:tcPr>
            <w:tcW w:w="1083" w:type="dxa"/>
            <w:vMerge w:val="restart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Всего (тыс. руб.)</w:t>
            </w:r>
          </w:p>
        </w:tc>
        <w:tc>
          <w:tcPr>
            <w:tcW w:w="5156" w:type="dxa"/>
            <w:gridSpan w:val="5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660923" w:rsidRPr="00B373D0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373D0">
              <w:t>Ответственный</w:t>
            </w:r>
            <w:proofErr w:type="gramEnd"/>
            <w:r w:rsidRPr="00B373D0"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660923" w:rsidRPr="00B373D0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 xml:space="preserve">Результаты выполнения мероприятий подпрограммы </w:t>
            </w:r>
          </w:p>
        </w:tc>
      </w:tr>
      <w:tr w:rsidR="00660923" w:rsidRPr="00B373D0" w:rsidTr="00EA473A">
        <w:tc>
          <w:tcPr>
            <w:tcW w:w="709" w:type="dxa"/>
            <w:vMerge/>
          </w:tcPr>
          <w:p w:rsidR="00660923" w:rsidRPr="00BD426B" w:rsidRDefault="00660923" w:rsidP="00B373D0"/>
        </w:tc>
        <w:tc>
          <w:tcPr>
            <w:tcW w:w="1416" w:type="dxa"/>
            <w:vMerge/>
          </w:tcPr>
          <w:p w:rsidR="00660923" w:rsidRPr="00BD426B" w:rsidRDefault="00660923" w:rsidP="00B373D0"/>
        </w:tc>
        <w:tc>
          <w:tcPr>
            <w:tcW w:w="1262" w:type="dxa"/>
            <w:vMerge/>
          </w:tcPr>
          <w:p w:rsidR="00660923" w:rsidRPr="00BD426B" w:rsidRDefault="00660923" w:rsidP="00B373D0"/>
        </w:tc>
        <w:tc>
          <w:tcPr>
            <w:tcW w:w="1474" w:type="dxa"/>
            <w:gridSpan w:val="3"/>
            <w:vMerge/>
          </w:tcPr>
          <w:p w:rsidR="00660923" w:rsidRPr="00BD426B" w:rsidRDefault="00660923" w:rsidP="00B373D0"/>
        </w:tc>
        <w:tc>
          <w:tcPr>
            <w:tcW w:w="1517" w:type="dxa"/>
            <w:vMerge/>
          </w:tcPr>
          <w:p w:rsidR="00660923" w:rsidRPr="00BD426B" w:rsidRDefault="00660923" w:rsidP="00B373D0"/>
        </w:tc>
        <w:tc>
          <w:tcPr>
            <w:tcW w:w="1083" w:type="dxa"/>
            <w:vMerge/>
          </w:tcPr>
          <w:p w:rsidR="00660923" w:rsidRPr="00BD426B" w:rsidRDefault="00660923" w:rsidP="00B373D0"/>
        </w:tc>
        <w:tc>
          <w:tcPr>
            <w:tcW w:w="1045" w:type="dxa"/>
          </w:tcPr>
          <w:p w:rsidR="00660923" w:rsidRPr="00BD426B" w:rsidRDefault="00660923" w:rsidP="00B373D0">
            <w:r w:rsidRPr="00BD426B">
              <w:t>2020</w:t>
            </w:r>
          </w:p>
        </w:tc>
        <w:tc>
          <w:tcPr>
            <w:tcW w:w="1011" w:type="dxa"/>
          </w:tcPr>
          <w:p w:rsidR="00660923" w:rsidRPr="00BD426B" w:rsidRDefault="00660923" w:rsidP="00B373D0">
            <w:r w:rsidRPr="00BD426B">
              <w:t>2021</w:t>
            </w:r>
          </w:p>
        </w:tc>
        <w:tc>
          <w:tcPr>
            <w:tcW w:w="1118" w:type="dxa"/>
          </w:tcPr>
          <w:p w:rsidR="00660923" w:rsidRPr="00BD426B" w:rsidRDefault="00660923" w:rsidP="00B373D0">
            <w:r w:rsidRPr="00BD426B">
              <w:t>2022</w:t>
            </w:r>
          </w:p>
        </w:tc>
        <w:tc>
          <w:tcPr>
            <w:tcW w:w="1083" w:type="dxa"/>
          </w:tcPr>
          <w:p w:rsidR="00660923" w:rsidRPr="00BD426B" w:rsidRDefault="00660923" w:rsidP="00B373D0">
            <w:r w:rsidRPr="00BD426B">
              <w:t>2023</w:t>
            </w:r>
          </w:p>
        </w:tc>
        <w:tc>
          <w:tcPr>
            <w:tcW w:w="899" w:type="dxa"/>
          </w:tcPr>
          <w:p w:rsidR="00660923" w:rsidRPr="00B373D0" w:rsidRDefault="00660923" w:rsidP="00B373D0">
            <w:r w:rsidRPr="00B373D0">
              <w:t>2024</w:t>
            </w:r>
          </w:p>
        </w:tc>
        <w:tc>
          <w:tcPr>
            <w:tcW w:w="1276" w:type="dxa"/>
            <w:vMerge/>
          </w:tcPr>
          <w:p w:rsidR="00660923" w:rsidRPr="00B373D0" w:rsidRDefault="00660923" w:rsidP="00B373D0"/>
        </w:tc>
        <w:tc>
          <w:tcPr>
            <w:tcW w:w="1134" w:type="dxa"/>
            <w:vMerge/>
          </w:tcPr>
          <w:p w:rsidR="00660923" w:rsidRPr="00B373D0" w:rsidRDefault="00660923" w:rsidP="00B373D0"/>
        </w:tc>
      </w:tr>
      <w:tr w:rsidR="00660923" w:rsidRPr="00B373D0" w:rsidTr="00EA473A">
        <w:tc>
          <w:tcPr>
            <w:tcW w:w="709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</w:t>
            </w:r>
          </w:p>
        </w:tc>
        <w:tc>
          <w:tcPr>
            <w:tcW w:w="1416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2</w:t>
            </w:r>
          </w:p>
        </w:tc>
        <w:tc>
          <w:tcPr>
            <w:tcW w:w="1262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3</w:t>
            </w:r>
          </w:p>
        </w:tc>
        <w:tc>
          <w:tcPr>
            <w:tcW w:w="1474" w:type="dxa"/>
            <w:gridSpan w:val="3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4</w:t>
            </w:r>
          </w:p>
        </w:tc>
        <w:tc>
          <w:tcPr>
            <w:tcW w:w="1517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5</w:t>
            </w:r>
          </w:p>
        </w:tc>
        <w:tc>
          <w:tcPr>
            <w:tcW w:w="1083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6</w:t>
            </w:r>
          </w:p>
        </w:tc>
        <w:tc>
          <w:tcPr>
            <w:tcW w:w="1045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7</w:t>
            </w:r>
          </w:p>
        </w:tc>
        <w:tc>
          <w:tcPr>
            <w:tcW w:w="1011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8</w:t>
            </w:r>
          </w:p>
        </w:tc>
        <w:tc>
          <w:tcPr>
            <w:tcW w:w="1118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9</w:t>
            </w:r>
          </w:p>
        </w:tc>
        <w:tc>
          <w:tcPr>
            <w:tcW w:w="1083" w:type="dxa"/>
          </w:tcPr>
          <w:p w:rsidR="00660923" w:rsidRPr="00BD426B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10</w:t>
            </w:r>
          </w:p>
        </w:tc>
        <w:tc>
          <w:tcPr>
            <w:tcW w:w="899" w:type="dxa"/>
          </w:tcPr>
          <w:p w:rsidR="00660923" w:rsidRPr="00B373D0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11</w:t>
            </w:r>
          </w:p>
        </w:tc>
        <w:tc>
          <w:tcPr>
            <w:tcW w:w="1276" w:type="dxa"/>
          </w:tcPr>
          <w:p w:rsidR="00660923" w:rsidRPr="00B373D0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12</w:t>
            </w:r>
          </w:p>
        </w:tc>
        <w:tc>
          <w:tcPr>
            <w:tcW w:w="1134" w:type="dxa"/>
          </w:tcPr>
          <w:p w:rsidR="00660923" w:rsidRPr="00B373D0" w:rsidRDefault="00660923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13</w:t>
            </w:r>
          </w:p>
        </w:tc>
      </w:tr>
      <w:tr w:rsidR="0001003E" w:rsidRPr="00B373D0" w:rsidTr="00EA473A">
        <w:tc>
          <w:tcPr>
            <w:tcW w:w="709" w:type="dxa"/>
            <w:vMerge w:val="restart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</w:t>
            </w:r>
          </w:p>
        </w:tc>
        <w:tc>
          <w:tcPr>
            <w:tcW w:w="1416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Основное мероприятия 1</w:t>
            </w:r>
          </w:p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62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2065912,4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413147,3</w:t>
            </w:r>
          </w:p>
        </w:tc>
        <w:tc>
          <w:tcPr>
            <w:tcW w:w="1011" w:type="dxa"/>
          </w:tcPr>
          <w:p w:rsidR="0001003E" w:rsidRPr="00BD426B" w:rsidRDefault="0001003E" w:rsidP="00B373D0">
            <w:r w:rsidRPr="00BD426B">
              <w:t>413235,3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413235,2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413147,3</w:t>
            </w:r>
          </w:p>
        </w:tc>
        <w:tc>
          <w:tcPr>
            <w:tcW w:w="899" w:type="dxa"/>
          </w:tcPr>
          <w:p w:rsidR="0001003E" w:rsidRPr="00B373D0" w:rsidRDefault="0001003E" w:rsidP="00B373D0">
            <w:r w:rsidRPr="00B373D0">
              <w:t>413147,3</w:t>
            </w:r>
          </w:p>
        </w:tc>
        <w:tc>
          <w:tcPr>
            <w:tcW w:w="1276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Комитета по управлению имуществом городского округа Серпухов</w:t>
            </w:r>
          </w:p>
        </w:tc>
        <w:tc>
          <w:tcPr>
            <w:tcW w:w="1134" w:type="dxa"/>
            <w:vMerge w:val="restart"/>
          </w:tcPr>
          <w:p w:rsidR="0001003E" w:rsidRPr="00B373D0" w:rsidRDefault="0001003E" w:rsidP="00B373D0">
            <w:pPr>
              <w:widowControl w:val="0"/>
            </w:pPr>
            <w:r w:rsidRPr="00B373D0">
              <w:t xml:space="preserve">Среднее значение доли выплаченных объемов денежного содержания, прочих и иных выплат, уплаченных страховых взносов и прочих налогов </w:t>
            </w:r>
            <w:proofErr w:type="gramStart"/>
            <w:r w:rsidRPr="00B373D0">
              <w:t>от</w:t>
            </w:r>
            <w:proofErr w:type="gramEnd"/>
            <w:r w:rsidRPr="00B373D0">
              <w:t xml:space="preserve"> запланированных  100% 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 </w:t>
            </w: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2065912,4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413147,3</w:t>
            </w:r>
          </w:p>
        </w:tc>
        <w:tc>
          <w:tcPr>
            <w:tcW w:w="1011" w:type="dxa"/>
          </w:tcPr>
          <w:p w:rsidR="0001003E" w:rsidRPr="00BD426B" w:rsidRDefault="0001003E" w:rsidP="00B373D0">
            <w:r w:rsidRPr="00BD426B">
              <w:t>413235,3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413235,2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413147,3</w:t>
            </w:r>
          </w:p>
        </w:tc>
        <w:tc>
          <w:tcPr>
            <w:tcW w:w="899" w:type="dxa"/>
          </w:tcPr>
          <w:p w:rsidR="0001003E" w:rsidRPr="00B373D0" w:rsidRDefault="0001003E" w:rsidP="00B373D0">
            <w:r w:rsidRPr="00B373D0">
              <w:t>413147,3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 w:val="restart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1.1</w:t>
            </w:r>
          </w:p>
        </w:tc>
        <w:tc>
          <w:tcPr>
            <w:tcW w:w="1416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1.1</w:t>
            </w:r>
          </w:p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Функционирование высшего должностного лица</w:t>
            </w:r>
          </w:p>
        </w:tc>
        <w:tc>
          <w:tcPr>
            <w:tcW w:w="1262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12057,0</w:t>
            </w:r>
          </w:p>
        </w:tc>
        <w:tc>
          <w:tcPr>
            <w:tcW w:w="1045" w:type="dxa"/>
          </w:tcPr>
          <w:p w:rsidR="0001003E" w:rsidRPr="00BD426B" w:rsidRDefault="0001003E" w:rsidP="00B373D0">
            <w:r w:rsidRPr="00BD426B">
              <w:t>2411,4</w:t>
            </w:r>
          </w:p>
        </w:tc>
        <w:tc>
          <w:tcPr>
            <w:tcW w:w="1011" w:type="dxa"/>
          </w:tcPr>
          <w:p w:rsidR="0001003E" w:rsidRPr="00BD426B" w:rsidRDefault="0001003E" w:rsidP="00B373D0">
            <w:r w:rsidRPr="00BD426B">
              <w:t>2411,4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2411,4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2411,4</w:t>
            </w:r>
          </w:p>
        </w:tc>
        <w:tc>
          <w:tcPr>
            <w:tcW w:w="899" w:type="dxa"/>
          </w:tcPr>
          <w:p w:rsidR="0001003E" w:rsidRPr="00B373D0" w:rsidRDefault="0001003E" w:rsidP="00B373D0">
            <w:r w:rsidRPr="00B373D0">
              <w:t>2411,4</w:t>
            </w:r>
          </w:p>
        </w:tc>
        <w:tc>
          <w:tcPr>
            <w:tcW w:w="1276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КФНП Администрации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бюджета </w:t>
            </w:r>
            <w:r w:rsidRPr="00BD426B">
              <w:lastRenderedPageBreak/>
              <w:t>Московской области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lastRenderedPageBreak/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12 057,0</w:t>
            </w:r>
          </w:p>
        </w:tc>
        <w:tc>
          <w:tcPr>
            <w:tcW w:w="1045" w:type="dxa"/>
          </w:tcPr>
          <w:p w:rsidR="0001003E" w:rsidRPr="00BD426B" w:rsidRDefault="0001003E" w:rsidP="00B373D0">
            <w:r w:rsidRPr="00BD426B">
              <w:t>2 411,4</w:t>
            </w:r>
          </w:p>
        </w:tc>
        <w:tc>
          <w:tcPr>
            <w:tcW w:w="1011" w:type="dxa"/>
          </w:tcPr>
          <w:p w:rsidR="0001003E" w:rsidRPr="00BD426B" w:rsidRDefault="0001003E" w:rsidP="00B373D0">
            <w:r w:rsidRPr="00BD426B">
              <w:t>2 411,4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2 411,4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2 411,4</w:t>
            </w:r>
          </w:p>
        </w:tc>
        <w:tc>
          <w:tcPr>
            <w:tcW w:w="899" w:type="dxa"/>
          </w:tcPr>
          <w:p w:rsidR="0001003E" w:rsidRPr="00B373D0" w:rsidRDefault="0001003E" w:rsidP="00B373D0">
            <w:r w:rsidRPr="00B373D0">
              <w:t>2 411,4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73D0">
              <w:t>0</w:t>
            </w:r>
          </w:p>
        </w:tc>
        <w:tc>
          <w:tcPr>
            <w:tcW w:w="1276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 w:val="restart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1.2</w:t>
            </w:r>
          </w:p>
        </w:tc>
        <w:tc>
          <w:tcPr>
            <w:tcW w:w="1416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1.2</w:t>
            </w:r>
          </w:p>
          <w:p w:rsidR="0099320A" w:rsidRPr="00BD426B" w:rsidRDefault="0099320A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Расходы на обеспечение деятельности администрации</w:t>
            </w:r>
          </w:p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814 708,5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162 941,7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162 941,7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899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1276" w:type="dxa"/>
            <w:vMerge w:val="restart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Администрации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814 708,5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162 941,7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162 941,7</w:t>
            </w:r>
          </w:p>
        </w:tc>
        <w:tc>
          <w:tcPr>
            <w:tcW w:w="1118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1083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899" w:type="dxa"/>
          </w:tcPr>
          <w:p w:rsidR="0001003E" w:rsidRPr="00BD426B" w:rsidRDefault="0001003E" w:rsidP="00B373D0">
            <w:r w:rsidRPr="00BD426B">
              <w:t>162 941,7</w:t>
            </w:r>
          </w:p>
        </w:tc>
        <w:tc>
          <w:tcPr>
            <w:tcW w:w="1276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 w:val="restart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1.3</w:t>
            </w:r>
          </w:p>
        </w:tc>
        <w:tc>
          <w:tcPr>
            <w:tcW w:w="1416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1.3</w:t>
            </w:r>
          </w:p>
          <w:p w:rsidR="00FA1F76" w:rsidRPr="00BD426B" w:rsidRDefault="00FA1F76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Комитеты и отраслевые управления при администрации</w:t>
            </w:r>
          </w:p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71 308,5</w:t>
            </w:r>
          </w:p>
        </w:tc>
        <w:tc>
          <w:tcPr>
            <w:tcW w:w="1045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11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18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83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899" w:type="dxa"/>
            <w:vAlign w:val="center"/>
          </w:tcPr>
          <w:p w:rsidR="00EA19F7" w:rsidRPr="00BD426B" w:rsidRDefault="00EA19F7" w:rsidP="00636FAB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276" w:type="dxa"/>
            <w:vMerge w:val="restart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КФНП Администрации городского округа Серпухов</w:t>
            </w: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003E" w:rsidRPr="00B373D0" w:rsidTr="00EA473A">
        <w:tc>
          <w:tcPr>
            <w:tcW w:w="709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01003E" w:rsidRPr="00BD426B" w:rsidRDefault="0001003E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1003E" w:rsidRPr="00BD426B" w:rsidRDefault="0001003E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</w:t>
            </w:r>
            <w:r w:rsidRPr="00BD426B">
              <w:lastRenderedPageBreak/>
              <w:t>городского бюджета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lastRenderedPageBreak/>
              <w:t>0</w:t>
            </w:r>
          </w:p>
        </w:tc>
        <w:tc>
          <w:tcPr>
            <w:tcW w:w="1083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71 308,5</w:t>
            </w:r>
          </w:p>
        </w:tc>
        <w:tc>
          <w:tcPr>
            <w:tcW w:w="1045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11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118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083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899" w:type="dxa"/>
            <w:vAlign w:val="center"/>
          </w:tcPr>
          <w:p w:rsidR="00EA19F7" w:rsidRPr="00BD426B" w:rsidRDefault="00EA19F7" w:rsidP="00EA19F7">
            <w:pPr>
              <w:spacing w:line="270" w:lineRule="atLeast"/>
            </w:pPr>
            <w:r w:rsidRPr="00BD426B">
              <w:rPr>
                <w:rStyle w:val="readonly"/>
              </w:rPr>
              <w:t>14 261,7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 w:val="restart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1.4</w:t>
            </w:r>
          </w:p>
        </w:tc>
        <w:tc>
          <w:tcPr>
            <w:tcW w:w="1416" w:type="dxa"/>
            <w:vMerge w:val="restart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1.4</w:t>
            </w:r>
          </w:p>
          <w:p w:rsidR="00FA1F76" w:rsidRPr="00BD426B" w:rsidRDefault="00FA1F76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Обеспечение деятельности (оказание услуг) муниципальных органов – комитет по экономике</w:t>
            </w:r>
          </w:p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 w:val="restart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Управление архитектуры и строительства  Администрации г. о. Серпухов</w:t>
            </w: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 w:val="restart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1.5</w:t>
            </w:r>
          </w:p>
        </w:tc>
        <w:tc>
          <w:tcPr>
            <w:tcW w:w="1416" w:type="dxa"/>
            <w:vMerge w:val="restart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1.5</w:t>
            </w:r>
          </w:p>
          <w:p w:rsidR="00FA1F76" w:rsidRPr="00BD426B" w:rsidRDefault="00FA1F76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Обеспечение деятельности финансового органа </w:t>
            </w:r>
          </w:p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 w:val="restart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EA19F7" w:rsidRPr="00BD426B" w:rsidRDefault="00EA19F7" w:rsidP="00EA19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118 180,00</w:t>
            </w:r>
          </w:p>
        </w:tc>
        <w:tc>
          <w:tcPr>
            <w:tcW w:w="1045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11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18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83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899" w:type="dxa"/>
          </w:tcPr>
          <w:p w:rsidR="00EA19F7" w:rsidRPr="00BD426B" w:rsidRDefault="00EA19F7" w:rsidP="00EA19F7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276" w:type="dxa"/>
            <w:vMerge w:val="restart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МКУ «Управление по бухгалтерскому учету и отчетности» </w:t>
            </w: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EA19F7" w:rsidRPr="00BD426B" w:rsidRDefault="00EA19F7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118 180,00</w:t>
            </w:r>
          </w:p>
        </w:tc>
        <w:tc>
          <w:tcPr>
            <w:tcW w:w="1045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11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118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083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899" w:type="dxa"/>
          </w:tcPr>
          <w:p w:rsidR="00EA19F7" w:rsidRPr="00BD426B" w:rsidRDefault="00EA19F7" w:rsidP="00636FAB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action-group"/>
                <w:bCs/>
                <w:color w:val="2E2E2E"/>
              </w:rPr>
              <w:t>23 636,0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19F7" w:rsidRPr="00B373D0" w:rsidTr="00EA473A">
        <w:tc>
          <w:tcPr>
            <w:tcW w:w="709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EA19F7" w:rsidRPr="00BD426B" w:rsidRDefault="00EA19F7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A19F7" w:rsidRPr="00BD426B" w:rsidRDefault="00EA19F7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C0544" w:rsidRPr="00B373D0" w:rsidTr="00EA473A">
        <w:tc>
          <w:tcPr>
            <w:tcW w:w="709" w:type="dxa"/>
            <w:vMerge w:val="restart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>1.6</w:t>
            </w:r>
          </w:p>
        </w:tc>
        <w:tc>
          <w:tcPr>
            <w:tcW w:w="1416" w:type="dxa"/>
            <w:vMerge w:val="restart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1.6</w:t>
            </w:r>
          </w:p>
          <w:p w:rsidR="00FC0544" w:rsidRPr="00BD426B" w:rsidRDefault="00FA1F76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262" w:type="dxa"/>
            <w:vMerge w:val="restart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74" w:type="dxa"/>
            <w:gridSpan w:val="3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17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367 733,00</w:t>
            </w:r>
          </w:p>
        </w:tc>
        <w:tc>
          <w:tcPr>
            <w:tcW w:w="1045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011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73 599,4</w:t>
            </w:r>
          </w:p>
        </w:tc>
        <w:tc>
          <w:tcPr>
            <w:tcW w:w="1118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73 599,4</w:t>
            </w:r>
          </w:p>
        </w:tc>
        <w:tc>
          <w:tcPr>
            <w:tcW w:w="1083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899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276" w:type="dxa"/>
            <w:vMerge w:val="restart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МКУ «Правовое управление», МБУ «Комбинат по благоустройству», МКУ «Управление муниципального заказа»; МКУ «Отдел распределение жилой площади», МКУ «Управление по обеспечению социальных гарантий»</w:t>
            </w:r>
          </w:p>
        </w:tc>
        <w:tc>
          <w:tcPr>
            <w:tcW w:w="1134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FC0544" w:rsidRPr="00B373D0" w:rsidTr="00EA473A"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17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FC0544" w:rsidRPr="00BD426B" w:rsidRDefault="00FC0544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44" w:rsidRPr="00B373D0" w:rsidTr="00EA473A"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17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44" w:rsidRPr="00B373D0" w:rsidTr="00EA473A"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17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367 733,00</w:t>
            </w:r>
          </w:p>
        </w:tc>
        <w:tc>
          <w:tcPr>
            <w:tcW w:w="1045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011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73 599,4</w:t>
            </w:r>
          </w:p>
        </w:tc>
        <w:tc>
          <w:tcPr>
            <w:tcW w:w="1118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73 599,4</w:t>
            </w:r>
          </w:p>
        </w:tc>
        <w:tc>
          <w:tcPr>
            <w:tcW w:w="1083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899" w:type="dxa"/>
          </w:tcPr>
          <w:p w:rsidR="00FC0544" w:rsidRPr="00BD426B" w:rsidRDefault="00FC0544" w:rsidP="00FC0544">
            <w:pPr>
              <w:spacing w:line="270" w:lineRule="atLeast"/>
              <w:jc w:val="center"/>
              <w:rPr>
                <w:color w:val="2E2E2E"/>
              </w:rPr>
            </w:pPr>
            <w:r w:rsidRPr="00BD426B">
              <w:rPr>
                <w:rStyle w:val="readonly"/>
                <w:color w:val="2E2E2E"/>
              </w:rPr>
              <w:t>73 511,4</w:t>
            </w:r>
          </w:p>
        </w:tc>
        <w:tc>
          <w:tcPr>
            <w:tcW w:w="1276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44" w:rsidRPr="00B373D0" w:rsidTr="00EA473A"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2" w:type="dxa"/>
            <w:vMerge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4" w:type="dxa"/>
            <w:gridSpan w:val="3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Внебюджетные источники</w:t>
            </w:r>
          </w:p>
        </w:tc>
        <w:tc>
          <w:tcPr>
            <w:tcW w:w="1517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376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 w:val="restart"/>
          </w:tcPr>
          <w:p w:rsidR="00591376" w:rsidRPr="00BD426B" w:rsidRDefault="00591376" w:rsidP="00591376">
            <w:pPr>
              <w:widowControl w:val="0"/>
              <w:jc w:val="both"/>
            </w:pPr>
            <w:r w:rsidRPr="00BD426B">
              <w:t>1.7</w:t>
            </w:r>
          </w:p>
        </w:tc>
        <w:tc>
          <w:tcPr>
            <w:tcW w:w="1416" w:type="dxa"/>
            <w:vMerge w:val="restart"/>
          </w:tcPr>
          <w:p w:rsidR="00591376" w:rsidRPr="00BD426B" w:rsidRDefault="00591376" w:rsidP="00591376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1.7</w:t>
            </w:r>
          </w:p>
          <w:p w:rsidR="00591376" w:rsidRPr="00BD426B" w:rsidRDefault="00591376" w:rsidP="00591376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Расходы на обеспечение деятельности (оказание услуг) муниципальных учреждений </w:t>
            </w:r>
            <w:proofErr w:type="gramStart"/>
            <w:r w:rsidRPr="00BD426B">
              <w:t>–о</w:t>
            </w:r>
            <w:proofErr w:type="gramEnd"/>
            <w:r w:rsidRPr="00BD426B">
              <w:t>беспечение деятельности органов местного самоуправления</w:t>
            </w:r>
          </w:p>
        </w:tc>
        <w:tc>
          <w:tcPr>
            <w:tcW w:w="1276" w:type="dxa"/>
            <w:gridSpan w:val="2"/>
            <w:vMerge w:val="restart"/>
          </w:tcPr>
          <w:p w:rsidR="00591376" w:rsidRPr="00BD426B" w:rsidRDefault="00591376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t>2020-2024 годы</w:t>
            </w:r>
          </w:p>
        </w:tc>
        <w:tc>
          <w:tcPr>
            <w:tcW w:w="1442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35" w:type="dxa"/>
            <w:gridSpan w:val="2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681 145,5</w:t>
            </w:r>
          </w:p>
        </w:tc>
        <w:tc>
          <w:tcPr>
            <w:tcW w:w="1045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011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118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083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899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91376" w:rsidRPr="00BD426B" w:rsidRDefault="00591376" w:rsidP="00B373D0">
            <w:r w:rsidRPr="00BD426B">
              <w:t>Администрация городского округа Серпухов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91376" w:rsidRPr="00BD426B" w:rsidRDefault="00591376" w:rsidP="00B373D0"/>
        </w:tc>
      </w:tr>
      <w:tr w:rsidR="00591376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591376" w:rsidRPr="00BD426B" w:rsidRDefault="00591376" w:rsidP="00FC0544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591376" w:rsidRPr="00BD426B" w:rsidRDefault="00591376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591376" w:rsidRPr="00BD426B" w:rsidRDefault="00591376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Средства федерального бюджета </w:t>
            </w:r>
          </w:p>
        </w:tc>
        <w:tc>
          <w:tcPr>
            <w:tcW w:w="1535" w:type="dxa"/>
            <w:gridSpan w:val="2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591376" w:rsidRPr="00BD426B" w:rsidRDefault="00591376" w:rsidP="00B373D0"/>
        </w:tc>
        <w:tc>
          <w:tcPr>
            <w:tcW w:w="1134" w:type="dxa"/>
            <w:vMerge/>
          </w:tcPr>
          <w:p w:rsidR="00591376" w:rsidRPr="00BD426B" w:rsidRDefault="00591376" w:rsidP="00B373D0"/>
        </w:tc>
      </w:tr>
      <w:tr w:rsidR="00591376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591376" w:rsidRPr="00BD426B" w:rsidRDefault="00591376" w:rsidP="00FC0544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591376" w:rsidRPr="00BD426B" w:rsidRDefault="00591376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591376" w:rsidRPr="00BD426B" w:rsidRDefault="00591376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бюджета Московской области</w:t>
            </w:r>
          </w:p>
        </w:tc>
        <w:tc>
          <w:tcPr>
            <w:tcW w:w="1535" w:type="dxa"/>
            <w:gridSpan w:val="2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</w:tcPr>
          <w:p w:rsidR="00591376" w:rsidRPr="00BD426B" w:rsidRDefault="00591376" w:rsidP="00B373D0"/>
        </w:tc>
        <w:tc>
          <w:tcPr>
            <w:tcW w:w="1134" w:type="dxa"/>
            <w:vMerge/>
          </w:tcPr>
          <w:p w:rsidR="00591376" w:rsidRPr="00BD426B" w:rsidRDefault="00591376" w:rsidP="00B373D0"/>
        </w:tc>
      </w:tr>
      <w:tr w:rsidR="00591376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/>
          </w:tcPr>
          <w:p w:rsidR="00591376" w:rsidRPr="00BD426B" w:rsidRDefault="00591376" w:rsidP="00FC0544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591376" w:rsidRPr="00BD426B" w:rsidRDefault="00591376" w:rsidP="00B373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</w:tcPr>
          <w:p w:rsidR="00591376" w:rsidRPr="00BD426B" w:rsidRDefault="00591376" w:rsidP="009C5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2" w:type="dxa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</w:pPr>
            <w:r w:rsidRPr="00BD426B">
              <w:t>Средства городского бюджета</w:t>
            </w:r>
          </w:p>
        </w:tc>
        <w:tc>
          <w:tcPr>
            <w:tcW w:w="1535" w:type="dxa"/>
            <w:gridSpan w:val="2"/>
          </w:tcPr>
          <w:p w:rsidR="00591376" w:rsidRPr="00BD426B" w:rsidRDefault="00591376" w:rsidP="00636F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681 145,50</w:t>
            </w:r>
          </w:p>
        </w:tc>
        <w:tc>
          <w:tcPr>
            <w:tcW w:w="1045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136 229,10</w:t>
            </w:r>
          </w:p>
        </w:tc>
        <w:tc>
          <w:tcPr>
            <w:tcW w:w="1011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136 229,10</w:t>
            </w:r>
          </w:p>
        </w:tc>
        <w:tc>
          <w:tcPr>
            <w:tcW w:w="1118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136 229,10</w:t>
            </w:r>
          </w:p>
        </w:tc>
        <w:tc>
          <w:tcPr>
            <w:tcW w:w="1083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136 229,10</w:t>
            </w:r>
          </w:p>
        </w:tc>
        <w:tc>
          <w:tcPr>
            <w:tcW w:w="899" w:type="dxa"/>
          </w:tcPr>
          <w:p w:rsidR="00591376" w:rsidRPr="00BD426B" w:rsidRDefault="00591376" w:rsidP="00591376">
            <w:pPr>
              <w:spacing w:line="270" w:lineRule="atLeast"/>
            </w:pPr>
            <w:r w:rsidRPr="00BD426B">
              <w:rPr>
                <w:rStyle w:val="readonly"/>
              </w:rPr>
              <w:t>136 229,10</w:t>
            </w:r>
          </w:p>
        </w:tc>
        <w:tc>
          <w:tcPr>
            <w:tcW w:w="1276" w:type="dxa"/>
            <w:vMerge/>
          </w:tcPr>
          <w:p w:rsidR="00591376" w:rsidRPr="00BD426B" w:rsidRDefault="00591376" w:rsidP="00B373D0"/>
        </w:tc>
        <w:tc>
          <w:tcPr>
            <w:tcW w:w="1134" w:type="dxa"/>
            <w:vMerge/>
          </w:tcPr>
          <w:p w:rsidR="00591376" w:rsidRPr="00BD426B" w:rsidRDefault="00591376" w:rsidP="00B373D0"/>
        </w:tc>
      </w:tr>
      <w:tr w:rsidR="00FC0544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709" w:type="dxa"/>
            <w:vMerge w:val="restart"/>
          </w:tcPr>
          <w:p w:rsidR="00FC0544" w:rsidRPr="00BD426B" w:rsidRDefault="00FC0544" w:rsidP="00FC0544">
            <w:pPr>
              <w:widowControl w:val="0"/>
              <w:jc w:val="both"/>
            </w:pPr>
            <w:r w:rsidRPr="00BD426B">
              <w:t>1.8</w:t>
            </w:r>
          </w:p>
        </w:tc>
        <w:tc>
          <w:tcPr>
            <w:tcW w:w="1416" w:type="dxa"/>
            <w:vMerge w:val="restart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Мероприятие 1.8</w:t>
            </w:r>
          </w:p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 xml:space="preserve">Организация </w:t>
            </w:r>
            <w:r w:rsidRPr="00BD426B">
              <w:lastRenderedPageBreak/>
              <w:t>и осуществление мероприятий по мобилизационной подготовке</w:t>
            </w:r>
          </w:p>
        </w:tc>
        <w:tc>
          <w:tcPr>
            <w:tcW w:w="1276" w:type="dxa"/>
            <w:gridSpan w:val="2"/>
            <w:vMerge w:val="restart"/>
          </w:tcPr>
          <w:p w:rsidR="00FC0544" w:rsidRPr="00BD426B" w:rsidRDefault="00FC0544" w:rsidP="009C5C59">
            <w:pPr>
              <w:widowControl w:val="0"/>
              <w:autoSpaceDE w:val="0"/>
              <w:autoSpaceDN w:val="0"/>
              <w:adjustRightInd w:val="0"/>
            </w:pPr>
            <w:r w:rsidRPr="00BD426B">
              <w:lastRenderedPageBreak/>
              <w:t>2020-2024 годы</w:t>
            </w:r>
          </w:p>
        </w:tc>
        <w:tc>
          <w:tcPr>
            <w:tcW w:w="1442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</w:pPr>
            <w:r w:rsidRPr="00BD426B">
              <w:t>Итого</w:t>
            </w:r>
          </w:p>
        </w:tc>
        <w:tc>
          <w:tcPr>
            <w:tcW w:w="1535" w:type="dxa"/>
            <w:gridSpan w:val="2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780,0</w:t>
            </w:r>
          </w:p>
        </w:tc>
        <w:tc>
          <w:tcPr>
            <w:tcW w:w="1045" w:type="dxa"/>
          </w:tcPr>
          <w:p w:rsidR="00FC0544" w:rsidRPr="00BD426B" w:rsidRDefault="00FC0544" w:rsidP="00B373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426B">
              <w:t>156,0</w:t>
            </w:r>
          </w:p>
        </w:tc>
        <w:tc>
          <w:tcPr>
            <w:tcW w:w="1011" w:type="dxa"/>
          </w:tcPr>
          <w:p w:rsidR="00FC0544" w:rsidRPr="00BD426B" w:rsidRDefault="00FC0544" w:rsidP="00B373D0">
            <w:r w:rsidRPr="00BD426B">
              <w:t>156,0</w:t>
            </w:r>
          </w:p>
        </w:tc>
        <w:tc>
          <w:tcPr>
            <w:tcW w:w="1118" w:type="dxa"/>
          </w:tcPr>
          <w:p w:rsidR="00FC0544" w:rsidRPr="00BD426B" w:rsidRDefault="00FC0544" w:rsidP="00B373D0">
            <w:r w:rsidRPr="00BD426B">
              <w:t>156,0</w:t>
            </w:r>
          </w:p>
        </w:tc>
        <w:tc>
          <w:tcPr>
            <w:tcW w:w="1083" w:type="dxa"/>
          </w:tcPr>
          <w:p w:rsidR="00FC0544" w:rsidRPr="00BD426B" w:rsidRDefault="00FC0544" w:rsidP="00B373D0">
            <w:r w:rsidRPr="00BD426B">
              <w:t>156,0</w:t>
            </w:r>
          </w:p>
        </w:tc>
        <w:tc>
          <w:tcPr>
            <w:tcW w:w="899" w:type="dxa"/>
          </w:tcPr>
          <w:p w:rsidR="00FC0544" w:rsidRPr="00BD426B" w:rsidRDefault="00FC0544" w:rsidP="00B373D0">
            <w:r w:rsidRPr="00BD426B">
              <w:t>156,0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C0544" w:rsidRPr="00BD426B" w:rsidRDefault="00FC0544" w:rsidP="00B373D0">
            <w:r w:rsidRPr="00BD426B">
              <w:t>Управление по обеспечени</w:t>
            </w:r>
            <w:r w:rsidRPr="00BD426B">
              <w:lastRenderedPageBreak/>
              <w:t>ю общественной безопасности Администрации г. о. Серпухов</w:t>
            </w:r>
          </w:p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>
            <w:pPr>
              <w:widowControl w:val="0"/>
              <w:jc w:val="both"/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/>
          <w:p w:rsidR="00FC0544" w:rsidRPr="00BD426B" w:rsidRDefault="00FC0544" w:rsidP="00B373D0">
            <w:pPr>
              <w:widowControl w:val="0"/>
              <w:jc w:val="both"/>
            </w:pPr>
          </w:p>
        </w:tc>
      </w:tr>
      <w:tr w:rsidR="00FC0544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FC0544" w:rsidRPr="00BD426B" w:rsidRDefault="00FC0544" w:rsidP="00B373D0"/>
        </w:tc>
        <w:tc>
          <w:tcPr>
            <w:tcW w:w="1276" w:type="dxa"/>
            <w:gridSpan w:val="2"/>
            <w:vMerge/>
          </w:tcPr>
          <w:p w:rsidR="00FC0544" w:rsidRPr="00BD426B" w:rsidRDefault="00FC0544" w:rsidP="00B373D0"/>
        </w:tc>
        <w:tc>
          <w:tcPr>
            <w:tcW w:w="1442" w:type="dxa"/>
          </w:tcPr>
          <w:p w:rsidR="00FC0544" w:rsidRPr="00BD426B" w:rsidRDefault="00FC0544" w:rsidP="00B373D0">
            <w:pPr>
              <w:widowControl w:val="0"/>
              <w:jc w:val="both"/>
            </w:pPr>
            <w:r w:rsidRPr="00BD426B">
              <w:t xml:space="preserve">Средства федерального </w:t>
            </w:r>
            <w:r w:rsidRPr="00BD426B">
              <w:lastRenderedPageBreak/>
              <w:t xml:space="preserve">бюджета </w:t>
            </w:r>
          </w:p>
        </w:tc>
        <w:tc>
          <w:tcPr>
            <w:tcW w:w="1535" w:type="dxa"/>
            <w:gridSpan w:val="2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lastRenderedPageBreak/>
              <w:t>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</w:tr>
      <w:tr w:rsidR="00FC0544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</w:trPr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FC0544" w:rsidRPr="00BD426B" w:rsidRDefault="00FC0544" w:rsidP="00B373D0"/>
        </w:tc>
        <w:tc>
          <w:tcPr>
            <w:tcW w:w="1276" w:type="dxa"/>
            <w:gridSpan w:val="2"/>
            <w:vMerge/>
          </w:tcPr>
          <w:p w:rsidR="00FC0544" w:rsidRPr="00BD426B" w:rsidRDefault="00FC0544" w:rsidP="00B373D0"/>
        </w:tc>
        <w:tc>
          <w:tcPr>
            <w:tcW w:w="1442" w:type="dxa"/>
          </w:tcPr>
          <w:p w:rsidR="00FC0544" w:rsidRPr="00BD426B" w:rsidRDefault="00FC0544" w:rsidP="00B373D0">
            <w:pPr>
              <w:widowControl w:val="0"/>
              <w:jc w:val="both"/>
            </w:pPr>
            <w:r w:rsidRPr="00BD426B">
              <w:t>Средства бюджета Московской области</w:t>
            </w:r>
          </w:p>
        </w:tc>
        <w:tc>
          <w:tcPr>
            <w:tcW w:w="1535" w:type="dxa"/>
            <w:gridSpan w:val="2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45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11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118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899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</w:tr>
      <w:tr w:rsidR="00FC0544" w:rsidRPr="00B373D0" w:rsidTr="00E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709" w:type="dxa"/>
            <w:vMerge/>
          </w:tcPr>
          <w:p w:rsidR="00FC0544" w:rsidRPr="00BD426B" w:rsidRDefault="00FC0544" w:rsidP="00B373D0">
            <w:pPr>
              <w:widowControl w:val="0"/>
              <w:jc w:val="both"/>
            </w:pPr>
          </w:p>
        </w:tc>
        <w:tc>
          <w:tcPr>
            <w:tcW w:w="1416" w:type="dxa"/>
            <w:vMerge/>
          </w:tcPr>
          <w:p w:rsidR="00FC0544" w:rsidRPr="00BD426B" w:rsidRDefault="00FC0544" w:rsidP="00B373D0"/>
        </w:tc>
        <w:tc>
          <w:tcPr>
            <w:tcW w:w="1276" w:type="dxa"/>
            <w:gridSpan w:val="2"/>
            <w:vMerge/>
          </w:tcPr>
          <w:p w:rsidR="00FC0544" w:rsidRPr="00BD426B" w:rsidRDefault="00FC0544" w:rsidP="00B373D0"/>
        </w:tc>
        <w:tc>
          <w:tcPr>
            <w:tcW w:w="1442" w:type="dxa"/>
          </w:tcPr>
          <w:p w:rsidR="00FC0544" w:rsidRPr="00BD426B" w:rsidRDefault="00FC0544" w:rsidP="00B373D0">
            <w:pPr>
              <w:widowControl w:val="0"/>
              <w:jc w:val="both"/>
            </w:pPr>
            <w:r w:rsidRPr="00BD426B">
              <w:t>Средства городского бюджета</w:t>
            </w:r>
          </w:p>
        </w:tc>
        <w:tc>
          <w:tcPr>
            <w:tcW w:w="1535" w:type="dxa"/>
            <w:gridSpan w:val="2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780,0</w:t>
            </w:r>
          </w:p>
        </w:tc>
        <w:tc>
          <w:tcPr>
            <w:tcW w:w="1045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11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118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083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899" w:type="dxa"/>
          </w:tcPr>
          <w:p w:rsidR="00FC0544" w:rsidRPr="00BD426B" w:rsidRDefault="00FC0544" w:rsidP="0001003E">
            <w:pPr>
              <w:widowControl w:val="0"/>
              <w:jc w:val="center"/>
            </w:pPr>
            <w:r w:rsidRPr="00BD426B">
              <w:t>156,0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C0544" w:rsidRPr="00B373D0" w:rsidRDefault="00FC0544" w:rsidP="00B373D0">
            <w:pPr>
              <w:rPr>
                <w:sz w:val="28"/>
                <w:szCs w:val="28"/>
              </w:rPr>
            </w:pPr>
          </w:p>
        </w:tc>
      </w:tr>
    </w:tbl>
    <w:p w:rsidR="00C30C9B" w:rsidRPr="00B373D0" w:rsidRDefault="00C30C9B" w:rsidP="00B373D0">
      <w:pPr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823FC5" w:rsidRDefault="00823FC5" w:rsidP="00EA473A">
      <w:pPr>
        <w:widowControl w:val="0"/>
        <w:rPr>
          <w:sz w:val="28"/>
          <w:szCs w:val="28"/>
        </w:rPr>
      </w:pPr>
    </w:p>
    <w:p w:rsidR="00EA473A" w:rsidRDefault="00EA473A" w:rsidP="00EA473A">
      <w:pPr>
        <w:widowControl w:val="0"/>
        <w:rPr>
          <w:sz w:val="28"/>
          <w:szCs w:val="28"/>
        </w:rPr>
      </w:pPr>
    </w:p>
    <w:p w:rsidR="00823FC5" w:rsidRDefault="00823FC5" w:rsidP="00D256AF">
      <w:pPr>
        <w:widowControl w:val="0"/>
        <w:jc w:val="center"/>
        <w:rPr>
          <w:sz w:val="28"/>
          <w:szCs w:val="28"/>
        </w:rPr>
      </w:pPr>
    </w:p>
    <w:p w:rsidR="00D256AF" w:rsidRPr="00B373D0" w:rsidRDefault="00C30C9B" w:rsidP="00D256AF">
      <w:pPr>
        <w:widowControl w:val="0"/>
        <w:jc w:val="center"/>
        <w:rPr>
          <w:sz w:val="28"/>
          <w:szCs w:val="28"/>
        </w:rPr>
      </w:pPr>
      <w:r w:rsidRPr="00B373D0">
        <w:rPr>
          <w:sz w:val="28"/>
          <w:szCs w:val="28"/>
        </w:rPr>
        <w:lastRenderedPageBreak/>
        <w:t xml:space="preserve">4. </w:t>
      </w:r>
      <w:r w:rsidR="00A8139D" w:rsidRPr="00B373D0">
        <w:rPr>
          <w:sz w:val="28"/>
          <w:szCs w:val="28"/>
        </w:rPr>
        <w:t xml:space="preserve">Обоснование финансовых ресурсов, необходимых для реализации мероприятий </w:t>
      </w:r>
      <w:r w:rsidR="00D20937" w:rsidRPr="00B373D0">
        <w:rPr>
          <w:sz w:val="28"/>
          <w:szCs w:val="28"/>
        </w:rPr>
        <w:t>п</w:t>
      </w:r>
      <w:r w:rsidR="00A8139D" w:rsidRPr="00B373D0">
        <w:rPr>
          <w:sz w:val="28"/>
          <w:szCs w:val="28"/>
        </w:rPr>
        <w:t xml:space="preserve">одпрограммы </w:t>
      </w:r>
      <w:r w:rsidR="00D20937" w:rsidRPr="00B373D0">
        <w:rPr>
          <w:sz w:val="28"/>
          <w:szCs w:val="28"/>
        </w:rPr>
        <w:t>5</w:t>
      </w:r>
      <w:r w:rsidR="00A8139D" w:rsidRPr="00B373D0">
        <w:rPr>
          <w:sz w:val="28"/>
          <w:szCs w:val="28"/>
        </w:rPr>
        <w:t xml:space="preserve"> «Обеспечивающая подпрограмма»</w:t>
      </w:r>
      <w:r w:rsidR="00D256AF" w:rsidRPr="00D256AF">
        <w:rPr>
          <w:sz w:val="28"/>
          <w:szCs w:val="28"/>
        </w:rPr>
        <w:t xml:space="preserve"> </w:t>
      </w:r>
    </w:p>
    <w:p w:rsidR="00F46868" w:rsidRPr="00B373D0" w:rsidRDefault="00F46868" w:rsidP="00B373D0">
      <w:pPr>
        <w:pStyle w:val="a5"/>
        <w:spacing w:after="0"/>
        <w:ind w:left="0"/>
        <w:jc w:val="center"/>
        <w:rPr>
          <w:bCs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73"/>
        <w:gridCol w:w="2042"/>
        <w:gridCol w:w="6515"/>
        <w:gridCol w:w="3406"/>
      </w:tblGrid>
      <w:tr w:rsidR="0001003E" w:rsidRPr="00B373D0" w:rsidTr="003B56F0">
        <w:trPr>
          <w:cantSplit/>
          <w:trHeight w:val="1055"/>
        </w:trPr>
        <w:tc>
          <w:tcPr>
            <w:tcW w:w="709" w:type="dxa"/>
          </w:tcPr>
          <w:p w:rsidR="0001003E" w:rsidRPr="0001003E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573" w:type="dxa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Наименование мероприятий</w:t>
            </w:r>
            <w:r w:rsidRPr="00B373D0">
              <w:rPr>
                <w:sz w:val="22"/>
                <w:szCs w:val="22"/>
                <w:lang w:val="ru-RU"/>
              </w:rPr>
              <w:t xml:space="preserve"> подпрограммы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Расчет необходимых  финансовых ресурсов на реализацию мероприятия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Общий объем финансовых ресурсов, необходимых для реализации  мероприятия, в том числе по годам</w:t>
            </w:r>
            <w:r w:rsidRPr="00B373D0">
              <w:rPr>
                <w:sz w:val="22"/>
                <w:szCs w:val="22"/>
                <w:lang w:val="ru-RU"/>
              </w:rPr>
              <w:t>(тыс. руб.)</w:t>
            </w:r>
          </w:p>
        </w:tc>
      </w:tr>
      <w:tr w:rsidR="0001003E" w:rsidRPr="00B373D0" w:rsidTr="003B56F0">
        <w:tc>
          <w:tcPr>
            <w:tcW w:w="709" w:type="dxa"/>
          </w:tcPr>
          <w:p w:rsidR="0001003E" w:rsidRPr="0001003E" w:rsidRDefault="0001003E" w:rsidP="00B373D0">
            <w:pPr>
              <w:pStyle w:val="a5"/>
              <w:spacing w:after="0"/>
              <w:ind w:left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2573" w:type="dxa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5</w:t>
            </w:r>
          </w:p>
        </w:tc>
      </w:tr>
      <w:tr w:rsidR="0001003E" w:rsidRPr="00B373D0" w:rsidTr="003B56F0">
        <w:trPr>
          <w:trHeight w:val="487"/>
        </w:trPr>
        <w:tc>
          <w:tcPr>
            <w:tcW w:w="709" w:type="dxa"/>
            <w:vMerge w:val="restart"/>
          </w:tcPr>
          <w:p w:rsidR="0001003E" w:rsidRPr="0001003E" w:rsidRDefault="0001003E" w:rsidP="0001003E">
            <w:pPr>
              <w:pStyle w:val="a5"/>
              <w:spacing w:after="0"/>
              <w:ind w:left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2573" w:type="dxa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noProof/>
                <w:sz w:val="22"/>
                <w:szCs w:val="22"/>
                <w:lang w:val="ru-RU"/>
              </w:rPr>
            </w:pPr>
            <w:r w:rsidRPr="00B373D0">
              <w:rPr>
                <w:noProof/>
                <w:sz w:val="22"/>
                <w:szCs w:val="22"/>
              </w:rPr>
              <w:t xml:space="preserve">Основное мероприятие 1 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noProof/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2 065 912,4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>2020 –  413 147,3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21 – 413 235,3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22 – 413 235,2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2023 – 413 147,3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2024 – 413 147,3</w:t>
            </w:r>
          </w:p>
        </w:tc>
      </w:tr>
      <w:tr w:rsidR="0001003E" w:rsidRPr="00B373D0" w:rsidTr="003B56F0">
        <w:trPr>
          <w:trHeight w:val="480"/>
        </w:trPr>
        <w:tc>
          <w:tcPr>
            <w:tcW w:w="70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73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1.1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>, где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– расходы на обеспечение деятельности муниципальных служащих и иных категорий работников;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12 057,0,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rPr>
          <w:trHeight w:val="320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>2020 – 2 411,4</w:t>
            </w:r>
          </w:p>
        </w:tc>
      </w:tr>
      <w:tr w:rsidR="0001003E" w:rsidRPr="00B373D0" w:rsidTr="003B56F0">
        <w:trPr>
          <w:trHeight w:val="311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21 – 2 411,4</w:t>
            </w:r>
          </w:p>
        </w:tc>
      </w:tr>
      <w:tr w:rsidR="0001003E" w:rsidRPr="00B373D0" w:rsidTr="003B56F0">
        <w:trPr>
          <w:trHeight w:val="204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22 - 2 411,4</w:t>
            </w:r>
          </w:p>
        </w:tc>
      </w:tr>
      <w:tr w:rsidR="0001003E" w:rsidRPr="00B373D0" w:rsidTr="003B56F0">
        <w:trPr>
          <w:trHeight w:val="222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2023 - 2 411,4</w:t>
            </w:r>
          </w:p>
        </w:tc>
      </w:tr>
      <w:tr w:rsidR="0001003E" w:rsidRPr="00B373D0" w:rsidTr="003B56F0">
        <w:trPr>
          <w:trHeight w:val="540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2024 - 2 411,4</w:t>
            </w:r>
          </w:p>
        </w:tc>
      </w:tr>
      <w:tr w:rsidR="0001003E" w:rsidRPr="00B373D0" w:rsidTr="003B56F0">
        <w:trPr>
          <w:trHeight w:val="435"/>
        </w:trPr>
        <w:tc>
          <w:tcPr>
            <w:tcW w:w="70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73" w:type="dxa"/>
            <w:vMerge w:val="restart"/>
          </w:tcPr>
          <w:p w:rsidR="0099320A" w:rsidRPr="0099320A" w:rsidRDefault="0099320A" w:rsidP="009932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320A">
              <w:rPr>
                <w:sz w:val="22"/>
                <w:szCs w:val="22"/>
              </w:rPr>
              <w:t>Расходы на обеспечение деятельности администрации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>, где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– расходы на обеспечение деятельности муниципальных служащих и иных категорий работников;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</w:t>
            </w:r>
            <w:r w:rsidRPr="00B373D0">
              <w:rPr>
                <w:sz w:val="22"/>
                <w:szCs w:val="22"/>
              </w:rPr>
              <w:lastRenderedPageBreak/>
              <w:t>помещений, тыс. руб.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lastRenderedPageBreak/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814 708,5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rPr>
          <w:trHeight w:val="312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>2020 – 162 941,7</w:t>
            </w:r>
          </w:p>
        </w:tc>
      </w:tr>
      <w:tr w:rsidR="0001003E" w:rsidRPr="00B373D0" w:rsidTr="003B56F0">
        <w:trPr>
          <w:trHeight w:val="289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21 – 162 941,7</w:t>
            </w:r>
          </w:p>
        </w:tc>
      </w:tr>
      <w:tr w:rsidR="0001003E" w:rsidRPr="00B373D0" w:rsidTr="003B56F0">
        <w:trPr>
          <w:trHeight w:val="220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22 - 162 941,7</w:t>
            </w:r>
          </w:p>
        </w:tc>
      </w:tr>
      <w:tr w:rsidR="0001003E" w:rsidRPr="00B373D0" w:rsidTr="003B56F0">
        <w:trPr>
          <w:trHeight w:val="223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2023 - 162 941,7</w:t>
            </w:r>
          </w:p>
        </w:tc>
      </w:tr>
      <w:tr w:rsidR="0001003E" w:rsidRPr="00B373D0" w:rsidTr="003B56F0">
        <w:trPr>
          <w:trHeight w:val="555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2024 - 162 941,7</w:t>
            </w:r>
          </w:p>
        </w:tc>
      </w:tr>
      <w:tr w:rsidR="0001003E" w:rsidRPr="00B373D0" w:rsidTr="003B56F0">
        <w:trPr>
          <w:trHeight w:val="475"/>
        </w:trPr>
        <w:tc>
          <w:tcPr>
            <w:tcW w:w="70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573" w:type="dxa"/>
            <w:vMerge w:val="restart"/>
          </w:tcPr>
          <w:p w:rsidR="0001003E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1.3</w:t>
            </w:r>
          </w:p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Комитеты и отраслевые управления при администрации</w:t>
            </w:r>
          </w:p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01003E" w:rsidRPr="00B373D0" w:rsidRDefault="0001003E" w:rsidP="00FA1F76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  <w:r w:rsidR="00FA1F76">
              <w:rPr>
                <w:rFonts w:ascii="PT Sans" w:hAnsi="PT Sans"/>
                <w:color w:val="2E2E2E"/>
                <w:sz w:val="18"/>
                <w:szCs w:val="18"/>
                <w:shd w:val="clear" w:color="auto" w:fill="F2F1ED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>, где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– расходы на обеспечение деятельности муниципальных служащих и иных категорий работников;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органов местного самоуправления и начисления на выплаты по оплате труда, тыс. руб.;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 w:rsidR="00FA1F76">
              <w:rPr>
                <w:sz w:val="22"/>
                <w:szCs w:val="22"/>
                <w:lang w:val="ru-RU"/>
              </w:rPr>
              <w:t>71 308,5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rPr>
          <w:trHeight w:val="260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FA1F76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2020 – </w:t>
            </w:r>
            <w:r w:rsidR="00FA1F76">
              <w:rPr>
                <w:sz w:val="22"/>
                <w:szCs w:val="22"/>
                <w:lang w:val="ru-RU"/>
              </w:rPr>
              <w:t>14 261,7</w:t>
            </w:r>
          </w:p>
        </w:tc>
      </w:tr>
      <w:tr w:rsidR="0001003E" w:rsidRPr="00B373D0" w:rsidTr="003B56F0">
        <w:trPr>
          <w:trHeight w:val="163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FA1F76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21 – </w:t>
            </w:r>
            <w:r w:rsidR="00FA1F76">
              <w:rPr>
                <w:sz w:val="22"/>
                <w:szCs w:val="22"/>
                <w:lang w:val="ru-RU"/>
              </w:rPr>
              <w:t>14 261,7</w:t>
            </w:r>
          </w:p>
        </w:tc>
      </w:tr>
      <w:tr w:rsidR="0001003E" w:rsidRPr="00B373D0" w:rsidTr="003B56F0">
        <w:trPr>
          <w:trHeight w:val="168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FA1F76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22 – </w:t>
            </w:r>
            <w:r w:rsidR="00FA1F76">
              <w:rPr>
                <w:sz w:val="22"/>
                <w:szCs w:val="22"/>
                <w:lang w:val="ru-RU"/>
              </w:rPr>
              <w:t>14 261,7</w:t>
            </w:r>
          </w:p>
        </w:tc>
      </w:tr>
      <w:tr w:rsidR="0001003E" w:rsidRPr="00B373D0" w:rsidTr="003B56F0">
        <w:trPr>
          <w:trHeight w:val="284"/>
        </w:trPr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FA1F76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2023 – </w:t>
            </w:r>
            <w:r w:rsidR="00FA1F76">
              <w:rPr>
                <w:sz w:val="22"/>
                <w:szCs w:val="22"/>
                <w:lang w:val="ru-RU"/>
              </w:rPr>
              <w:t>14 261,7</w:t>
            </w:r>
          </w:p>
        </w:tc>
      </w:tr>
      <w:tr w:rsidR="00FA1F76" w:rsidRPr="00B373D0" w:rsidTr="003B56F0">
        <w:trPr>
          <w:trHeight w:val="725"/>
        </w:trPr>
        <w:tc>
          <w:tcPr>
            <w:tcW w:w="709" w:type="dxa"/>
            <w:vMerge/>
          </w:tcPr>
          <w:p w:rsidR="00FA1F76" w:rsidRPr="00B373D0" w:rsidRDefault="00FA1F7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FA1F76" w:rsidRPr="00B373D0" w:rsidRDefault="00FA1F76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A1F76" w:rsidRPr="00B373D0" w:rsidRDefault="00FA1F76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A1F76" w:rsidRPr="00B373D0" w:rsidRDefault="00FA1F76" w:rsidP="00B373D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A1F76" w:rsidRPr="00B373D0" w:rsidRDefault="00FA1F76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2024 – </w:t>
            </w:r>
            <w:r>
              <w:rPr>
                <w:sz w:val="22"/>
                <w:szCs w:val="22"/>
                <w:lang w:val="ru-RU"/>
              </w:rPr>
              <w:t>14 261,7</w:t>
            </w:r>
          </w:p>
        </w:tc>
      </w:tr>
      <w:tr w:rsidR="00A5169F" w:rsidRPr="00B373D0" w:rsidTr="003B56F0">
        <w:trPr>
          <w:trHeight w:val="514"/>
        </w:trPr>
        <w:tc>
          <w:tcPr>
            <w:tcW w:w="709" w:type="dxa"/>
            <w:vMerge w:val="restart"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573" w:type="dxa"/>
            <w:vMerge w:val="restart"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1.4</w:t>
            </w:r>
          </w:p>
          <w:p w:rsidR="00A5169F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(оказание услуг) муниципальных органов – к</w:t>
            </w:r>
            <w:r w:rsidRPr="00B373D0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 xml:space="preserve"> по экономике</w:t>
            </w:r>
          </w:p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vMerge w:val="restart"/>
          </w:tcPr>
          <w:p w:rsidR="00A5169F" w:rsidRPr="00B373D0" w:rsidRDefault="00A5169F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>, где</w:t>
            </w:r>
          </w:p>
          <w:p w:rsidR="00A5169F" w:rsidRPr="00B373D0" w:rsidRDefault="00A5169F" w:rsidP="00B373D0">
            <w:pPr>
              <w:rPr>
                <w:sz w:val="22"/>
                <w:szCs w:val="22"/>
              </w:rPr>
            </w:pPr>
            <w:proofErr w:type="gramStart"/>
            <w:r w:rsidRPr="00B373D0">
              <w:rPr>
                <w:sz w:val="22"/>
                <w:szCs w:val="22"/>
              </w:rPr>
              <w:t>Р</w:t>
            </w:r>
            <w:proofErr w:type="gramEnd"/>
            <w:r w:rsidRPr="00B373D0">
              <w:rPr>
                <w:sz w:val="22"/>
                <w:szCs w:val="22"/>
              </w:rPr>
              <w:t xml:space="preserve"> – расходы на обеспечение деятельности муниципальных служащих и иных категорий работников;   </w:t>
            </w:r>
          </w:p>
          <w:p w:rsidR="00A5169F" w:rsidRPr="00B373D0" w:rsidRDefault="00A5169F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органов местного самоуправления и начисления на выплаты </w:t>
            </w:r>
          </w:p>
          <w:p w:rsidR="00A5169F" w:rsidRPr="00B373D0" w:rsidRDefault="00A5169F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по оплате труда, тыс. руб.;</w:t>
            </w:r>
          </w:p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 для муниципальных нужд,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A5169F" w:rsidRPr="00B373D0" w:rsidRDefault="00A5169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</w:t>
            </w:r>
          </w:p>
          <w:p w:rsidR="00A5169F" w:rsidRPr="00B373D0" w:rsidRDefault="00A5169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A5169F" w:rsidRPr="00B373D0" w:rsidTr="003B56F0">
        <w:tc>
          <w:tcPr>
            <w:tcW w:w="709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2020 – 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A5169F" w:rsidRPr="00B373D0" w:rsidTr="003B56F0">
        <w:tc>
          <w:tcPr>
            <w:tcW w:w="709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21 – 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A5169F" w:rsidRPr="00B373D0" w:rsidTr="003B56F0">
        <w:tc>
          <w:tcPr>
            <w:tcW w:w="709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22 – 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A5169F" w:rsidRPr="00B373D0" w:rsidTr="003B56F0">
        <w:trPr>
          <w:trHeight w:val="230"/>
        </w:trPr>
        <w:tc>
          <w:tcPr>
            <w:tcW w:w="709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2023 – 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A5169F" w:rsidRPr="00B373D0" w:rsidTr="003B56F0">
        <w:trPr>
          <w:trHeight w:val="743"/>
        </w:trPr>
        <w:tc>
          <w:tcPr>
            <w:tcW w:w="709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A5169F" w:rsidRPr="00B373D0" w:rsidRDefault="00A5169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A5169F" w:rsidRPr="00B373D0" w:rsidRDefault="00A5169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2024 – 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B032BF" w:rsidRPr="00B373D0" w:rsidTr="003B56F0">
        <w:tc>
          <w:tcPr>
            <w:tcW w:w="709" w:type="dxa"/>
            <w:vMerge w:val="restart"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573" w:type="dxa"/>
            <w:vMerge w:val="restart"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1.5</w:t>
            </w:r>
          </w:p>
          <w:p w:rsidR="00B032BF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финансового органа </w:t>
            </w:r>
          </w:p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  <w:r w:rsidRPr="00B373D0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0" w:type="auto"/>
            <w:vMerge w:val="restart"/>
          </w:tcPr>
          <w:p w:rsidR="00B032BF" w:rsidRPr="00B373D0" w:rsidRDefault="00B032BF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Н=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</w:p>
          <w:p w:rsidR="00B032BF" w:rsidRPr="00B373D0" w:rsidRDefault="00B032BF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Н - норматив расходов </w:t>
            </w:r>
          </w:p>
          <w:p w:rsidR="00B032BF" w:rsidRPr="00B373D0" w:rsidRDefault="00B032BF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казенных учреждений и начисления на выплаты по оплате труда, тыс. руб.;</w:t>
            </w:r>
          </w:p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118 180,00</w:t>
            </w:r>
          </w:p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B032BF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2020 – </w:t>
            </w:r>
            <w:r>
              <w:rPr>
                <w:sz w:val="22"/>
                <w:szCs w:val="22"/>
                <w:lang w:val="ru-RU"/>
              </w:rPr>
              <w:t>23 636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21 – </w:t>
            </w:r>
            <w:r>
              <w:rPr>
                <w:sz w:val="22"/>
                <w:szCs w:val="22"/>
                <w:lang w:val="ru-RU"/>
              </w:rPr>
              <w:t>23 636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22 – </w:t>
            </w:r>
            <w:r>
              <w:rPr>
                <w:sz w:val="22"/>
                <w:szCs w:val="22"/>
                <w:lang w:val="ru-RU"/>
              </w:rPr>
              <w:t>23 636</w:t>
            </w:r>
          </w:p>
        </w:tc>
      </w:tr>
      <w:tr w:rsidR="00B032BF" w:rsidRPr="00B373D0" w:rsidTr="003B56F0">
        <w:trPr>
          <w:trHeight w:val="288"/>
        </w:trPr>
        <w:tc>
          <w:tcPr>
            <w:tcW w:w="709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2023 – </w:t>
            </w:r>
            <w:r>
              <w:rPr>
                <w:sz w:val="22"/>
                <w:szCs w:val="22"/>
                <w:lang w:val="ru-RU"/>
              </w:rPr>
              <w:t>23 636</w:t>
            </w:r>
          </w:p>
        </w:tc>
      </w:tr>
      <w:tr w:rsidR="00B032BF" w:rsidRPr="00B373D0" w:rsidTr="003B56F0">
        <w:trPr>
          <w:trHeight w:val="600"/>
        </w:trPr>
        <w:tc>
          <w:tcPr>
            <w:tcW w:w="709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2024 –</w:t>
            </w:r>
            <w:r>
              <w:rPr>
                <w:sz w:val="22"/>
                <w:szCs w:val="22"/>
                <w:lang w:val="ru-RU"/>
              </w:rPr>
              <w:t xml:space="preserve"> 23 636</w:t>
            </w:r>
          </w:p>
        </w:tc>
      </w:tr>
      <w:tr w:rsidR="0001003E" w:rsidRPr="00B373D0" w:rsidTr="003B56F0">
        <w:tc>
          <w:tcPr>
            <w:tcW w:w="70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573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1.6</w:t>
            </w:r>
          </w:p>
          <w:p w:rsidR="00A5169F" w:rsidRPr="00B373D0" w:rsidRDefault="0001003E" w:rsidP="00A516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</w:t>
            </w:r>
            <w:r w:rsidRPr="00B373D0">
              <w:rPr>
                <w:sz w:val="22"/>
                <w:szCs w:val="22"/>
              </w:rPr>
              <w:lastRenderedPageBreak/>
              <w:t xml:space="preserve">учреждений </w:t>
            </w:r>
            <w:r w:rsidR="00A5169F">
              <w:rPr>
                <w:sz w:val="22"/>
                <w:szCs w:val="22"/>
              </w:rPr>
              <w:t>–</w:t>
            </w:r>
            <w:r w:rsidRPr="00B373D0">
              <w:rPr>
                <w:sz w:val="22"/>
                <w:szCs w:val="22"/>
              </w:rPr>
              <w:t xml:space="preserve"> </w:t>
            </w:r>
            <w:r w:rsidR="00A5169F">
              <w:rPr>
                <w:sz w:val="22"/>
                <w:szCs w:val="22"/>
              </w:rPr>
              <w:t>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lastRenderedPageBreak/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Н= </w:t>
            </w: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+ </w:t>
            </w:r>
            <w:proofErr w:type="spellStart"/>
            <w:r w:rsidRPr="00B373D0">
              <w:rPr>
                <w:sz w:val="22"/>
                <w:szCs w:val="22"/>
              </w:rPr>
              <w:t>Мз</w:t>
            </w:r>
            <w:proofErr w:type="spellEnd"/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Н - норматив расходов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Зп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труда работников казенных учреждений и начисления на выплаты по оплате труда, тыс. руб.;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lastRenderedPageBreak/>
              <w:t>Мз</w:t>
            </w:r>
            <w:proofErr w:type="spellEnd"/>
            <w:r w:rsidRPr="00B373D0">
              <w:rPr>
                <w:sz w:val="22"/>
                <w:szCs w:val="22"/>
              </w:rPr>
              <w:t xml:space="preserve"> - расходы на оплату работ, услуг, приобретение оборудования, материальных запасов, уплату налога на имущество и земельного налога без учета расходов на проведение капитального ремонта зданий и служебных помещений, тыс. руб.</w:t>
            </w:r>
          </w:p>
        </w:tc>
        <w:tc>
          <w:tcPr>
            <w:tcW w:w="0" w:type="auto"/>
          </w:tcPr>
          <w:p w:rsidR="00A5169F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lastRenderedPageBreak/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 w:rsidR="00A5169F">
              <w:rPr>
                <w:sz w:val="22"/>
                <w:szCs w:val="22"/>
                <w:lang w:val="ru-RU"/>
              </w:rPr>
              <w:t>367 733,0</w:t>
            </w:r>
          </w:p>
          <w:p w:rsidR="0001003E" w:rsidRPr="00B373D0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2020 – </w:t>
            </w:r>
            <w:r w:rsidR="00A5169F">
              <w:rPr>
                <w:sz w:val="22"/>
                <w:szCs w:val="22"/>
                <w:lang w:val="ru-RU"/>
              </w:rPr>
              <w:t>73 511,4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21 – </w:t>
            </w:r>
            <w:r w:rsidR="00A5169F">
              <w:rPr>
                <w:sz w:val="22"/>
                <w:szCs w:val="22"/>
                <w:lang w:val="ru-RU"/>
              </w:rPr>
              <w:t>73 511,4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22 – </w:t>
            </w:r>
            <w:r w:rsidR="00A5169F">
              <w:rPr>
                <w:sz w:val="22"/>
                <w:szCs w:val="22"/>
                <w:lang w:val="ru-RU"/>
              </w:rPr>
              <w:t>73 511,4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2023 – </w:t>
            </w:r>
            <w:r w:rsidR="00A5169F">
              <w:rPr>
                <w:sz w:val="22"/>
                <w:szCs w:val="22"/>
                <w:lang w:val="ru-RU"/>
              </w:rPr>
              <w:t>73 511,4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2024 – </w:t>
            </w:r>
            <w:r w:rsidR="00A5169F">
              <w:rPr>
                <w:sz w:val="22"/>
                <w:szCs w:val="22"/>
                <w:lang w:val="ru-RU"/>
              </w:rPr>
              <w:t>73 511,4</w:t>
            </w:r>
          </w:p>
          <w:p w:rsidR="00A5169F" w:rsidRPr="00B373D0" w:rsidRDefault="00A5169F" w:rsidP="00A5169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</w:p>
        </w:tc>
      </w:tr>
      <w:tr w:rsidR="0001003E" w:rsidRPr="00B373D0" w:rsidTr="003B56F0">
        <w:tc>
          <w:tcPr>
            <w:tcW w:w="709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73" w:type="dxa"/>
            <w:vMerge w:val="restart"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1.7</w:t>
            </w:r>
          </w:p>
          <w:p w:rsidR="00B032BF" w:rsidRPr="00B373D0" w:rsidRDefault="00B032BF" w:rsidP="00B032B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73D0">
              <w:rPr>
                <w:sz w:val="22"/>
                <w:szCs w:val="22"/>
              </w:rPr>
              <w:t>Кр</w:t>
            </w:r>
            <w:proofErr w:type="spellEnd"/>
            <w:proofErr w:type="gramEnd"/>
            <w:r w:rsidRPr="00B373D0">
              <w:rPr>
                <w:sz w:val="22"/>
                <w:szCs w:val="22"/>
              </w:rPr>
              <w:t xml:space="preserve"> = Км Х </w:t>
            </w:r>
            <w:proofErr w:type="spellStart"/>
            <w:r w:rsidRPr="00B373D0">
              <w:rPr>
                <w:sz w:val="22"/>
                <w:szCs w:val="22"/>
              </w:rPr>
              <w:t>Ст</w:t>
            </w:r>
            <w:proofErr w:type="spellEnd"/>
            <w:r w:rsidRPr="00B373D0">
              <w:rPr>
                <w:sz w:val="22"/>
                <w:szCs w:val="22"/>
              </w:rPr>
              <w:t>,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</w:t>
            </w:r>
          </w:p>
          <w:p w:rsidR="0001003E" w:rsidRPr="00B373D0" w:rsidRDefault="0001003E" w:rsidP="00B373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73D0">
              <w:rPr>
                <w:sz w:val="22"/>
                <w:szCs w:val="22"/>
              </w:rPr>
              <w:t>Кр</w:t>
            </w:r>
            <w:proofErr w:type="spellEnd"/>
            <w:proofErr w:type="gramEnd"/>
            <w:r w:rsidRPr="00B373D0">
              <w:rPr>
                <w:sz w:val="22"/>
                <w:szCs w:val="22"/>
              </w:rPr>
              <w:t xml:space="preserve"> – планируемые расходы на проведение мероприятий, тыс. руб.;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Км – среднее количество проведенных мероприятий за год</w:t>
            </w:r>
          </w:p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Ст</w:t>
            </w:r>
            <w:proofErr w:type="spellEnd"/>
            <w:r w:rsidRPr="00B373D0">
              <w:rPr>
                <w:sz w:val="22"/>
                <w:szCs w:val="22"/>
              </w:rPr>
              <w:t>– стоимость оказания услуги</w:t>
            </w:r>
          </w:p>
        </w:tc>
        <w:tc>
          <w:tcPr>
            <w:tcW w:w="0" w:type="auto"/>
          </w:tcPr>
          <w:p w:rsidR="00B032BF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 w:rsidR="00B032BF">
              <w:rPr>
                <w:sz w:val="22"/>
                <w:szCs w:val="22"/>
                <w:lang w:val="ru-RU"/>
              </w:rPr>
              <w:t>681 145,5</w:t>
            </w:r>
          </w:p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2020 – </w:t>
            </w:r>
            <w:r w:rsidR="00B032BF">
              <w:rPr>
                <w:sz w:val="22"/>
                <w:szCs w:val="22"/>
                <w:lang w:val="ru-RU"/>
              </w:rPr>
              <w:t>136 229,1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21 – </w:t>
            </w:r>
            <w:r w:rsidR="00B032BF">
              <w:rPr>
                <w:sz w:val="22"/>
                <w:szCs w:val="22"/>
                <w:lang w:val="ru-RU"/>
              </w:rPr>
              <w:t>136 229,1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 xml:space="preserve">22 – </w:t>
            </w:r>
            <w:r w:rsidR="00B032BF">
              <w:rPr>
                <w:sz w:val="22"/>
                <w:szCs w:val="22"/>
                <w:lang w:val="ru-RU"/>
              </w:rPr>
              <w:t>136 229,1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2023 – </w:t>
            </w:r>
            <w:r w:rsidR="00B032BF">
              <w:rPr>
                <w:sz w:val="22"/>
                <w:szCs w:val="22"/>
                <w:lang w:val="ru-RU"/>
              </w:rPr>
              <w:t>136 229,1</w:t>
            </w:r>
          </w:p>
        </w:tc>
      </w:tr>
      <w:tr w:rsidR="0001003E" w:rsidRPr="00B373D0" w:rsidTr="003B56F0">
        <w:tc>
          <w:tcPr>
            <w:tcW w:w="709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01003E" w:rsidRPr="00B373D0" w:rsidRDefault="0001003E" w:rsidP="00B373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1003E" w:rsidRPr="00B373D0" w:rsidRDefault="0001003E" w:rsidP="00B373D0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1003E" w:rsidRPr="00B373D0" w:rsidRDefault="0001003E" w:rsidP="00B032BF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 xml:space="preserve">2024 – </w:t>
            </w:r>
            <w:r w:rsidR="00B032BF">
              <w:rPr>
                <w:sz w:val="22"/>
                <w:szCs w:val="22"/>
                <w:lang w:val="ru-RU"/>
              </w:rPr>
              <w:t>136 229,1</w:t>
            </w:r>
          </w:p>
        </w:tc>
      </w:tr>
      <w:tr w:rsidR="00B032BF" w:rsidRPr="00B373D0" w:rsidTr="003B56F0">
        <w:tc>
          <w:tcPr>
            <w:tcW w:w="709" w:type="dxa"/>
            <w:vMerge w:val="restart"/>
          </w:tcPr>
          <w:p w:rsidR="00B032BF" w:rsidRPr="00B373D0" w:rsidRDefault="00B032BF" w:rsidP="00A516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73" w:type="dxa"/>
            <w:vMerge w:val="restart"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8</w:t>
            </w:r>
          </w:p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>Средства городского бюджет</w:t>
            </w:r>
          </w:p>
        </w:tc>
        <w:tc>
          <w:tcPr>
            <w:tcW w:w="0" w:type="auto"/>
            <w:vMerge w:val="restart"/>
          </w:tcPr>
          <w:p w:rsidR="00B032BF" w:rsidRPr="00B373D0" w:rsidRDefault="00B032BF" w:rsidP="00636FA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73D0">
              <w:rPr>
                <w:sz w:val="22"/>
                <w:szCs w:val="22"/>
              </w:rPr>
              <w:t>Кр</w:t>
            </w:r>
            <w:proofErr w:type="spellEnd"/>
            <w:proofErr w:type="gramEnd"/>
            <w:r w:rsidRPr="00B373D0">
              <w:rPr>
                <w:sz w:val="22"/>
                <w:szCs w:val="22"/>
              </w:rPr>
              <w:t xml:space="preserve"> = Км Х </w:t>
            </w:r>
            <w:proofErr w:type="spellStart"/>
            <w:r w:rsidRPr="00B373D0">
              <w:rPr>
                <w:sz w:val="22"/>
                <w:szCs w:val="22"/>
              </w:rPr>
              <w:t>Ст</w:t>
            </w:r>
            <w:proofErr w:type="spellEnd"/>
            <w:r w:rsidRPr="00B373D0">
              <w:rPr>
                <w:sz w:val="22"/>
                <w:szCs w:val="22"/>
              </w:rPr>
              <w:t>,</w:t>
            </w:r>
          </w:p>
          <w:p w:rsidR="00B032BF" w:rsidRPr="00B373D0" w:rsidRDefault="00B032BF" w:rsidP="00636FAB">
            <w:pPr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</w:rPr>
              <w:t xml:space="preserve">где </w:t>
            </w:r>
          </w:p>
          <w:p w:rsidR="00B032BF" w:rsidRPr="00B373D0" w:rsidRDefault="00B032BF" w:rsidP="00636FA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73D0">
              <w:rPr>
                <w:sz w:val="22"/>
                <w:szCs w:val="22"/>
              </w:rPr>
              <w:t>Кр</w:t>
            </w:r>
            <w:proofErr w:type="spellEnd"/>
            <w:proofErr w:type="gramEnd"/>
            <w:r w:rsidRPr="00B373D0">
              <w:rPr>
                <w:sz w:val="22"/>
                <w:szCs w:val="22"/>
              </w:rPr>
              <w:t xml:space="preserve"> – планируемые расходы на проведение мероприятий, тыс. руб.;</w:t>
            </w:r>
          </w:p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Км – среднее количество проведенных мероприятий за год</w:t>
            </w:r>
          </w:p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spellStart"/>
            <w:r w:rsidRPr="00B373D0">
              <w:rPr>
                <w:sz w:val="22"/>
                <w:szCs w:val="22"/>
              </w:rPr>
              <w:t>Ст</w:t>
            </w:r>
            <w:proofErr w:type="spellEnd"/>
            <w:r w:rsidRPr="00B373D0">
              <w:rPr>
                <w:sz w:val="22"/>
                <w:szCs w:val="22"/>
              </w:rPr>
              <w:t>– стоимость оказания услуги</w:t>
            </w:r>
          </w:p>
        </w:tc>
        <w:tc>
          <w:tcPr>
            <w:tcW w:w="0" w:type="auto"/>
          </w:tcPr>
          <w:p w:rsidR="00B032BF" w:rsidRPr="00B032BF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Всего:</w:t>
            </w:r>
            <w:r w:rsidRPr="00B373D0">
              <w:rPr>
                <w:sz w:val="22"/>
                <w:szCs w:val="22"/>
                <w:lang w:val="ru-RU"/>
              </w:rPr>
              <w:t xml:space="preserve"> </w:t>
            </w:r>
            <w:r w:rsidRPr="00B373D0">
              <w:rPr>
                <w:sz w:val="22"/>
                <w:szCs w:val="22"/>
              </w:rPr>
              <w:t>780,0</w:t>
            </w:r>
            <w:r>
              <w:rPr>
                <w:sz w:val="22"/>
                <w:szCs w:val="22"/>
                <w:lang w:val="ru-RU"/>
              </w:rPr>
              <w:t>0</w:t>
            </w:r>
          </w:p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в т. ч. по годам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B373D0">
              <w:rPr>
                <w:sz w:val="22"/>
                <w:szCs w:val="22"/>
                <w:lang w:val="ru-RU"/>
              </w:rPr>
              <w:t>2020 – 156,0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21 – 156,0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</w:rPr>
              <w:t>20</w:t>
            </w:r>
            <w:r w:rsidRPr="00B373D0">
              <w:rPr>
                <w:sz w:val="22"/>
                <w:szCs w:val="22"/>
                <w:lang w:val="ru-RU"/>
              </w:rPr>
              <w:t>22 – 156,0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2023 – 156,0</w:t>
            </w:r>
          </w:p>
        </w:tc>
      </w:tr>
      <w:tr w:rsidR="00B032BF" w:rsidRPr="00B373D0" w:rsidTr="003B56F0">
        <w:tc>
          <w:tcPr>
            <w:tcW w:w="709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73" w:type="dxa"/>
            <w:vMerge/>
          </w:tcPr>
          <w:p w:rsidR="00B032BF" w:rsidRPr="00B373D0" w:rsidRDefault="00B032BF" w:rsidP="00636F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032BF" w:rsidRPr="00B373D0" w:rsidRDefault="00B032BF" w:rsidP="00636FAB">
            <w:pPr>
              <w:pStyle w:val="a5"/>
              <w:spacing w:after="0"/>
              <w:ind w:left="0"/>
              <w:rPr>
                <w:sz w:val="22"/>
                <w:szCs w:val="22"/>
                <w:lang w:val="ru-RU"/>
              </w:rPr>
            </w:pPr>
            <w:r w:rsidRPr="00B373D0">
              <w:rPr>
                <w:sz w:val="22"/>
                <w:szCs w:val="22"/>
                <w:lang w:val="ru-RU"/>
              </w:rPr>
              <w:t>2024 – 156,0</w:t>
            </w:r>
          </w:p>
        </w:tc>
      </w:tr>
    </w:tbl>
    <w:p w:rsidR="00CF5CBE" w:rsidRPr="00B373D0" w:rsidRDefault="00CF5CBE" w:rsidP="00B373D0">
      <w:pPr>
        <w:rPr>
          <w:bCs/>
          <w:sz w:val="28"/>
          <w:szCs w:val="28"/>
        </w:rPr>
      </w:pPr>
    </w:p>
    <w:sectPr w:rsidR="00CF5CBE" w:rsidRPr="00B373D0" w:rsidSect="0049427E">
      <w:headerReference w:type="default" r:id="rId15"/>
      <w:pgSz w:w="16838" w:h="11906" w:orient="landscape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F3" w:rsidRDefault="00424EF3" w:rsidP="0015302F">
      <w:r>
        <w:separator/>
      </w:r>
    </w:p>
  </w:endnote>
  <w:endnote w:type="continuationSeparator" w:id="0">
    <w:p w:rsidR="00424EF3" w:rsidRDefault="00424EF3" w:rsidP="0015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tka Subheading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charset w:val="00"/>
    <w:family w:val="auto"/>
    <w:pitch w:val="default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F3" w:rsidRDefault="00424EF3" w:rsidP="0015302F">
      <w:r>
        <w:separator/>
      </w:r>
    </w:p>
  </w:footnote>
  <w:footnote w:type="continuationSeparator" w:id="0">
    <w:p w:rsidR="00424EF3" w:rsidRDefault="00424EF3" w:rsidP="0015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73" w:rsidRDefault="009F5073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12DC0" w:rsidRPr="00A12DC0">
      <w:rPr>
        <w:noProof/>
        <w:lang w:val="ru-RU"/>
      </w:rPr>
      <w:t>2</w:t>
    </w:r>
    <w:r>
      <w:fldChar w:fldCharType="end"/>
    </w:r>
  </w:p>
  <w:p w:rsidR="009F5073" w:rsidRDefault="009F5073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73" w:rsidRDefault="009F5073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12DC0" w:rsidRPr="00A12DC0">
      <w:rPr>
        <w:noProof/>
        <w:lang w:val="ru-RU"/>
      </w:rPr>
      <w:t>42</w:t>
    </w:r>
    <w:r>
      <w:fldChar w:fldCharType="end"/>
    </w:r>
  </w:p>
  <w:p w:rsidR="00224615" w:rsidRDefault="00224615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12DC0" w:rsidRPr="00A12DC0">
      <w:rPr>
        <w:noProof/>
        <w:lang w:val="ru-RU"/>
      </w:rPr>
      <w:t>69</w:t>
    </w:r>
    <w:r>
      <w:fldChar w:fldCharType="end"/>
    </w:r>
  </w:p>
  <w:p w:rsidR="00224615" w:rsidRPr="00DA173B" w:rsidRDefault="00224615" w:rsidP="00753467">
    <w:pPr>
      <w:pStyle w:val="afd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D0475"/>
    <w:multiLevelType w:val="hybridMultilevel"/>
    <w:tmpl w:val="C7E8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3762"/>
    <w:multiLevelType w:val="hybridMultilevel"/>
    <w:tmpl w:val="B9E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C7321"/>
    <w:multiLevelType w:val="hybridMultilevel"/>
    <w:tmpl w:val="5C849428"/>
    <w:lvl w:ilvl="0" w:tplc="706C47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17091B"/>
    <w:multiLevelType w:val="hybridMultilevel"/>
    <w:tmpl w:val="5B8C8BB0"/>
    <w:lvl w:ilvl="0" w:tplc="435A6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1C07BC8"/>
    <w:multiLevelType w:val="hybridMultilevel"/>
    <w:tmpl w:val="79566616"/>
    <w:lvl w:ilvl="0" w:tplc="0E066B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753486"/>
    <w:multiLevelType w:val="hybridMultilevel"/>
    <w:tmpl w:val="CDE09736"/>
    <w:lvl w:ilvl="0" w:tplc="60C044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94F07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93851"/>
    <w:multiLevelType w:val="hybridMultilevel"/>
    <w:tmpl w:val="BAAAA302"/>
    <w:lvl w:ilvl="0" w:tplc="0FAEF8E2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74EEB"/>
    <w:multiLevelType w:val="multilevel"/>
    <w:tmpl w:val="2086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845532"/>
    <w:multiLevelType w:val="hybridMultilevel"/>
    <w:tmpl w:val="4242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374C5"/>
    <w:multiLevelType w:val="hybridMultilevel"/>
    <w:tmpl w:val="74E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A4310"/>
    <w:multiLevelType w:val="hybridMultilevel"/>
    <w:tmpl w:val="F0AA5004"/>
    <w:lvl w:ilvl="0" w:tplc="A79C953E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5F3655"/>
    <w:multiLevelType w:val="hybridMultilevel"/>
    <w:tmpl w:val="BDF04990"/>
    <w:lvl w:ilvl="0" w:tplc="76F65E6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919DE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121C79"/>
    <w:multiLevelType w:val="hybridMultilevel"/>
    <w:tmpl w:val="022A6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112E11"/>
    <w:multiLevelType w:val="hybridMultilevel"/>
    <w:tmpl w:val="7B502D84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1">
    <w:nsid w:val="4A917149"/>
    <w:multiLevelType w:val="multilevel"/>
    <w:tmpl w:val="B9C694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B97D04"/>
    <w:multiLevelType w:val="multilevel"/>
    <w:tmpl w:val="CA06D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1D1403"/>
    <w:multiLevelType w:val="hybridMultilevel"/>
    <w:tmpl w:val="EF58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C7268"/>
    <w:multiLevelType w:val="multilevel"/>
    <w:tmpl w:val="A10CD65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CD57F0A"/>
    <w:multiLevelType w:val="hybridMultilevel"/>
    <w:tmpl w:val="C810AB0E"/>
    <w:lvl w:ilvl="0" w:tplc="A79C953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F2327"/>
    <w:multiLevelType w:val="multilevel"/>
    <w:tmpl w:val="BAB2D780"/>
    <w:lvl w:ilvl="0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4610848"/>
    <w:multiLevelType w:val="hybridMultilevel"/>
    <w:tmpl w:val="95AEE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E3EC2"/>
    <w:multiLevelType w:val="hybridMultilevel"/>
    <w:tmpl w:val="29A6133C"/>
    <w:lvl w:ilvl="0" w:tplc="E0583F5C">
      <w:start w:val="1"/>
      <w:numFmt w:val="decimal"/>
      <w:lvlText w:val="%1."/>
      <w:lvlJc w:val="left"/>
      <w:pPr>
        <w:ind w:left="7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2">
    <w:nsid w:val="7BFD5C97"/>
    <w:multiLevelType w:val="hybridMultilevel"/>
    <w:tmpl w:val="86480F66"/>
    <w:lvl w:ilvl="0" w:tplc="1D22E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6"/>
  </w:num>
  <w:num w:numId="4">
    <w:abstractNumId w:val="26"/>
  </w:num>
  <w:num w:numId="5">
    <w:abstractNumId w:val="23"/>
  </w:num>
  <w:num w:numId="6">
    <w:abstractNumId w:val="16"/>
  </w:num>
  <w:num w:numId="7">
    <w:abstractNumId w:val="4"/>
  </w:num>
  <w:num w:numId="8">
    <w:abstractNumId w:val="3"/>
  </w:num>
  <w:num w:numId="9">
    <w:abstractNumId w:val="33"/>
  </w:num>
  <w:num w:numId="10">
    <w:abstractNumId w:val="21"/>
  </w:num>
  <w:num w:numId="11">
    <w:abstractNumId w:val="22"/>
  </w:num>
  <w:num w:numId="12">
    <w:abstractNumId w:val="11"/>
  </w:num>
  <w:num w:numId="13">
    <w:abstractNumId w:val="31"/>
  </w:num>
  <w:num w:numId="14">
    <w:abstractNumId w:val="2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19"/>
  </w:num>
  <w:num w:numId="25">
    <w:abstractNumId w:val="14"/>
  </w:num>
  <w:num w:numId="26">
    <w:abstractNumId w:val="30"/>
  </w:num>
  <w:num w:numId="27">
    <w:abstractNumId w:val="5"/>
  </w:num>
  <w:num w:numId="28">
    <w:abstractNumId w:val="15"/>
  </w:num>
  <w:num w:numId="29">
    <w:abstractNumId w:val="32"/>
  </w:num>
  <w:num w:numId="30">
    <w:abstractNumId w:val="9"/>
  </w:num>
  <w:num w:numId="31">
    <w:abstractNumId w:val="17"/>
  </w:num>
  <w:num w:numId="32">
    <w:abstractNumId w:val="20"/>
  </w:num>
  <w:num w:numId="33">
    <w:abstractNumId w:val="24"/>
  </w:num>
  <w:num w:numId="34">
    <w:abstractNumId w:val="28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3"/>
    <w:rsid w:val="00000012"/>
    <w:rsid w:val="00000771"/>
    <w:rsid w:val="00001075"/>
    <w:rsid w:val="00002428"/>
    <w:rsid w:val="0000564E"/>
    <w:rsid w:val="00005FD1"/>
    <w:rsid w:val="000067C3"/>
    <w:rsid w:val="0001003E"/>
    <w:rsid w:val="0001483F"/>
    <w:rsid w:val="000219F4"/>
    <w:rsid w:val="00022D11"/>
    <w:rsid w:val="000250E4"/>
    <w:rsid w:val="00025503"/>
    <w:rsid w:val="00032D09"/>
    <w:rsid w:val="00035F0B"/>
    <w:rsid w:val="00040D67"/>
    <w:rsid w:val="00045E03"/>
    <w:rsid w:val="0005068E"/>
    <w:rsid w:val="00052EAD"/>
    <w:rsid w:val="00054EF6"/>
    <w:rsid w:val="0005762B"/>
    <w:rsid w:val="00070331"/>
    <w:rsid w:val="00071554"/>
    <w:rsid w:val="00072E9F"/>
    <w:rsid w:val="0007417D"/>
    <w:rsid w:val="00075DCF"/>
    <w:rsid w:val="00080015"/>
    <w:rsid w:val="000816FC"/>
    <w:rsid w:val="000847C7"/>
    <w:rsid w:val="0008633F"/>
    <w:rsid w:val="000868A6"/>
    <w:rsid w:val="00086B5C"/>
    <w:rsid w:val="00090A1E"/>
    <w:rsid w:val="00090C17"/>
    <w:rsid w:val="000946B5"/>
    <w:rsid w:val="0009726B"/>
    <w:rsid w:val="0009740C"/>
    <w:rsid w:val="000979B9"/>
    <w:rsid w:val="000A3A3F"/>
    <w:rsid w:val="000C0740"/>
    <w:rsid w:val="000C11FB"/>
    <w:rsid w:val="000C4EFD"/>
    <w:rsid w:val="000C5830"/>
    <w:rsid w:val="000C65A3"/>
    <w:rsid w:val="000C7813"/>
    <w:rsid w:val="000D1093"/>
    <w:rsid w:val="000D362A"/>
    <w:rsid w:val="000D3F7D"/>
    <w:rsid w:val="000D684F"/>
    <w:rsid w:val="000E2FF4"/>
    <w:rsid w:val="000E5CED"/>
    <w:rsid w:val="000F1528"/>
    <w:rsid w:val="00100D05"/>
    <w:rsid w:val="00100FEE"/>
    <w:rsid w:val="00101155"/>
    <w:rsid w:val="00104AD8"/>
    <w:rsid w:val="001102AA"/>
    <w:rsid w:val="00110CFE"/>
    <w:rsid w:val="00111063"/>
    <w:rsid w:val="00131596"/>
    <w:rsid w:val="00134B9A"/>
    <w:rsid w:val="001402A6"/>
    <w:rsid w:val="001439AB"/>
    <w:rsid w:val="0014552E"/>
    <w:rsid w:val="00146258"/>
    <w:rsid w:val="00150A37"/>
    <w:rsid w:val="00151254"/>
    <w:rsid w:val="0015302F"/>
    <w:rsid w:val="00163794"/>
    <w:rsid w:val="00166B47"/>
    <w:rsid w:val="00170070"/>
    <w:rsid w:val="00170F4D"/>
    <w:rsid w:val="00172668"/>
    <w:rsid w:val="00175D07"/>
    <w:rsid w:val="00175E44"/>
    <w:rsid w:val="001764F2"/>
    <w:rsid w:val="00180B1B"/>
    <w:rsid w:val="00181299"/>
    <w:rsid w:val="001831B3"/>
    <w:rsid w:val="0018579F"/>
    <w:rsid w:val="00187BE9"/>
    <w:rsid w:val="00192CEF"/>
    <w:rsid w:val="00194E84"/>
    <w:rsid w:val="001950FA"/>
    <w:rsid w:val="00196750"/>
    <w:rsid w:val="00197E8A"/>
    <w:rsid w:val="001A3D3B"/>
    <w:rsid w:val="001A5BA9"/>
    <w:rsid w:val="001A60AD"/>
    <w:rsid w:val="001B2DAB"/>
    <w:rsid w:val="001B36D4"/>
    <w:rsid w:val="001B635D"/>
    <w:rsid w:val="001B6BAD"/>
    <w:rsid w:val="001B6C69"/>
    <w:rsid w:val="001B7C03"/>
    <w:rsid w:val="001B7FF3"/>
    <w:rsid w:val="001C0CC9"/>
    <w:rsid w:val="001C1AE2"/>
    <w:rsid w:val="001C1C14"/>
    <w:rsid w:val="001D2A18"/>
    <w:rsid w:val="001E550C"/>
    <w:rsid w:val="001E5FB3"/>
    <w:rsid w:val="001E6385"/>
    <w:rsid w:val="001F24B0"/>
    <w:rsid w:val="001F2C0F"/>
    <w:rsid w:val="001F734C"/>
    <w:rsid w:val="00204C52"/>
    <w:rsid w:val="00207BE8"/>
    <w:rsid w:val="00210DCE"/>
    <w:rsid w:val="00211BC9"/>
    <w:rsid w:val="0021227F"/>
    <w:rsid w:val="002154F0"/>
    <w:rsid w:val="0021728B"/>
    <w:rsid w:val="0022349F"/>
    <w:rsid w:val="00224615"/>
    <w:rsid w:val="00225BE2"/>
    <w:rsid w:val="00231BC6"/>
    <w:rsid w:val="00236299"/>
    <w:rsid w:val="00237784"/>
    <w:rsid w:val="00240F53"/>
    <w:rsid w:val="00244CF0"/>
    <w:rsid w:val="00246E3E"/>
    <w:rsid w:val="002568CD"/>
    <w:rsid w:val="0026282B"/>
    <w:rsid w:val="0026553B"/>
    <w:rsid w:val="00265D52"/>
    <w:rsid w:val="00266C5D"/>
    <w:rsid w:val="002713D5"/>
    <w:rsid w:val="00281612"/>
    <w:rsid w:val="00283662"/>
    <w:rsid w:val="00285179"/>
    <w:rsid w:val="002921F5"/>
    <w:rsid w:val="00293962"/>
    <w:rsid w:val="00294D3F"/>
    <w:rsid w:val="002A2071"/>
    <w:rsid w:val="002A398D"/>
    <w:rsid w:val="002A542B"/>
    <w:rsid w:val="002A753E"/>
    <w:rsid w:val="002A7C86"/>
    <w:rsid w:val="002B0131"/>
    <w:rsid w:val="002B0171"/>
    <w:rsid w:val="002B22F6"/>
    <w:rsid w:val="002B37E0"/>
    <w:rsid w:val="002B3BC6"/>
    <w:rsid w:val="002C0D89"/>
    <w:rsid w:val="002C30F8"/>
    <w:rsid w:val="002C4103"/>
    <w:rsid w:val="002D1916"/>
    <w:rsid w:val="002D34E0"/>
    <w:rsid w:val="002D41D3"/>
    <w:rsid w:val="002D4B9F"/>
    <w:rsid w:val="002D6430"/>
    <w:rsid w:val="002E2CE9"/>
    <w:rsid w:val="002E3A74"/>
    <w:rsid w:val="002E478D"/>
    <w:rsid w:val="002E6FBC"/>
    <w:rsid w:val="002E790A"/>
    <w:rsid w:val="002F19C7"/>
    <w:rsid w:val="002F2653"/>
    <w:rsid w:val="002F32A5"/>
    <w:rsid w:val="002F3BFB"/>
    <w:rsid w:val="002F4F08"/>
    <w:rsid w:val="002F6232"/>
    <w:rsid w:val="002F727A"/>
    <w:rsid w:val="002F7BB0"/>
    <w:rsid w:val="00301EFE"/>
    <w:rsid w:val="00303366"/>
    <w:rsid w:val="003042FF"/>
    <w:rsid w:val="00305682"/>
    <w:rsid w:val="0030787F"/>
    <w:rsid w:val="00311CF8"/>
    <w:rsid w:val="00313596"/>
    <w:rsid w:val="003146D7"/>
    <w:rsid w:val="003177B3"/>
    <w:rsid w:val="003177E4"/>
    <w:rsid w:val="00325CEE"/>
    <w:rsid w:val="003273A9"/>
    <w:rsid w:val="00331A41"/>
    <w:rsid w:val="00332C16"/>
    <w:rsid w:val="003403E3"/>
    <w:rsid w:val="00346594"/>
    <w:rsid w:val="003507A3"/>
    <w:rsid w:val="00351CD5"/>
    <w:rsid w:val="00354AA8"/>
    <w:rsid w:val="0036226D"/>
    <w:rsid w:val="003628E3"/>
    <w:rsid w:val="00363A7C"/>
    <w:rsid w:val="0036743F"/>
    <w:rsid w:val="003678CF"/>
    <w:rsid w:val="003722F0"/>
    <w:rsid w:val="00373A0F"/>
    <w:rsid w:val="003778DA"/>
    <w:rsid w:val="00380619"/>
    <w:rsid w:val="0038081F"/>
    <w:rsid w:val="0038102B"/>
    <w:rsid w:val="0038222A"/>
    <w:rsid w:val="003869FF"/>
    <w:rsid w:val="00387301"/>
    <w:rsid w:val="0039337A"/>
    <w:rsid w:val="003943A2"/>
    <w:rsid w:val="003A4E16"/>
    <w:rsid w:val="003B56F0"/>
    <w:rsid w:val="003B6089"/>
    <w:rsid w:val="003C19C9"/>
    <w:rsid w:val="003C606A"/>
    <w:rsid w:val="003C6B9B"/>
    <w:rsid w:val="003D3636"/>
    <w:rsid w:val="003D5F15"/>
    <w:rsid w:val="003E2605"/>
    <w:rsid w:val="0040234B"/>
    <w:rsid w:val="0040320F"/>
    <w:rsid w:val="00404273"/>
    <w:rsid w:val="0040557A"/>
    <w:rsid w:val="0040687F"/>
    <w:rsid w:val="00407284"/>
    <w:rsid w:val="004074CA"/>
    <w:rsid w:val="00410A96"/>
    <w:rsid w:val="00413BEF"/>
    <w:rsid w:val="00415F3A"/>
    <w:rsid w:val="00420955"/>
    <w:rsid w:val="0042125B"/>
    <w:rsid w:val="00422899"/>
    <w:rsid w:val="00422920"/>
    <w:rsid w:val="0042306A"/>
    <w:rsid w:val="00424EF3"/>
    <w:rsid w:val="00425690"/>
    <w:rsid w:val="00426F24"/>
    <w:rsid w:val="004272A1"/>
    <w:rsid w:val="00430E35"/>
    <w:rsid w:val="00431DF8"/>
    <w:rsid w:val="00433653"/>
    <w:rsid w:val="004360C8"/>
    <w:rsid w:val="00440C11"/>
    <w:rsid w:val="004413DB"/>
    <w:rsid w:val="00441C1B"/>
    <w:rsid w:val="004448CD"/>
    <w:rsid w:val="00456193"/>
    <w:rsid w:val="00462BBA"/>
    <w:rsid w:val="00462E42"/>
    <w:rsid w:val="00465003"/>
    <w:rsid w:val="004665E0"/>
    <w:rsid w:val="00473689"/>
    <w:rsid w:val="00482EC9"/>
    <w:rsid w:val="004857FF"/>
    <w:rsid w:val="00486819"/>
    <w:rsid w:val="00486874"/>
    <w:rsid w:val="004870F9"/>
    <w:rsid w:val="0049427E"/>
    <w:rsid w:val="004961B9"/>
    <w:rsid w:val="00496643"/>
    <w:rsid w:val="00496A57"/>
    <w:rsid w:val="004A0D47"/>
    <w:rsid w:val="004B1E45"/>
    <w:rsid w:val="004B22BB"/>
    <w:rsid w:val="004B7E09"/>
    <w:rsid w:val="004C2FFD"/>
    <w:rsid w:val="004D0A2E"/>
    <w:rsid w:val="004D0CA4"/>
    <w:rsid w:val="004D43A8"/>
    <w:rsid w:val="004E466A"/>
    <w:rsid w:val="004E6275"/>
    <w:rsid w:val="004F1CB8"/>
    <w:rsid w:val="004F2929"/>
    <w:rsid w:val="004F4491"/>
    <w:rsid w:val="004F62A9"/>
    <w:rsid w:val="00500584"/>
    <w:rsid w:val="00500D16"/>
    <w:rsid w:val="00502853"/>
    <w:rsid w:val="005044ED"/>
    <w:rsid w:val="00504D5A"/>
    <w:rsid w:val="00511668"/>
    <w:rsid w:val="0051231C"/>
    <w:rsid w:val="0052362B"/>
    <w:rsid w:val="00524ADF"/>
    <w:rsid w:val="00525E23"/>
    <w:rsid w:val="0052698F"/>
    <w:rsid w:val="005313B9"/>
    <w:rsid w:val="00532BC7"/>
    <w:rsid w:val="00537824"/>
    <w:rsid w:val="005414A2"/>
    <w:rsid w:val="00544EC1"/>
    <w:rsid w:val="005451C9"/>
    <w:rsid w:val="00545B7C"/>
    <w:rsid w:val="005479DF"/>
    <w:rsid w:val="00555C00"/>
    <w:rsid w:val="00557CF9"/>
    <w:rsid w:val="00561B13"/>
    <w:rsid w:val="00567D36"/>
    <w:rsid w:val="00567F82"/>
    <w:rsid w:val="00570921"/>
    <w:rsid w:val="00572598"/>
    <w:rsid w:val="00575A7F"/>
    <w:rsid w:val="00575C71"/>
    <w:rsid w:val="0058494C"/>
    <w:rsid w:val="00584D77"/>
    <w:rsid w:val="005858C4"/>
    <w:rsid w:val="00591376"/>
    <w:rsid w:val="0059172F"/>
    <w:rsid w:val="0059177D"/>
    <w:rsid w:val="005A1BDF"/>
    <w:rsid w:val="005A4C8B"/>
    <w:rsid w:val="005B17BD"/>
    <w:rsid w:val="005B7076"/>
    <w:rsid w:val="005C64E5"/>
    <w:rsid w:val="005D007A"/>
    <w:rsid w:val="005D0620"/>
    <w:rsid w:val="005D0877"/>
    <w:rsid w:val="005D560D"/>
    <w:rsid w:val="005D6E51"/>
    <w:rsid w:val="005D7832"/>
    <w:rsid w:val="005E0515"/>
    <w:rsid w:val="005E39CA"/>
    <w:rsid w:val="005E5193"/>
    <w:rsid w:val="005E6179"/>
    <w:rsid w:val="005E769D"/>
    <w:rsid w:val="005F0827"/>
    <w:rsid w:val="005F0F88"/>
    <w:rsid w:val="005F72BD"/>
    <w:rsid w:val="006156DC"/>
    <w:rsid w:val="006212C4"/>
    <w:rsid w:val="00621F09"/>
    <w:rsid w:val="00623050"/>
    <w:rsid w:val="0062595F"/>
    <w:rsid w:val="006270B4"/>
    <w:rsid w:val="00627117"/>
    <w:rsid w:val="0063296B"/>
    <w:rsid w:val="006344D1"/>
    <w:rsid w:val="00636FAB"/>
    <w:rsid w:val="00641098"/>
    <w:rsid w:val="00651EE6"/>
    <w:rsid w:val="00652B47"/>
    <w:rsid w:val="00655166"/>
    <w:rsid w:val="00660923"/>
    <w:rsid w:val="0066248F"/>
    <w:rsid w:val="00664C71"/>
    <w:rsid w:val="00670FF8"/>
    <w:rsid w:val="00671A0C"/>
    <w:rsid w:val="00674147"/>
    <w:rsid w:val="006756D7"/>
    <w:rsid w:val="00675FB7"/>
    <w:rsid w:val="00676DBA"/>
    <w:rsid w:val="00677A7E"/>
    <w:rsid w:val="00681A2F"/>
    <w:rsid w:val="006904A4"/>
    <w:rsid w:val="006904D0"/>
    <w:rsid w:val="00694F5B"/>
    <w:rsid w:val="00695088"/>
    <w:rsid w:val="0069643A"/>
    <w:rsid w:val="006A1DF8"/>
    <w:rsid w:val="006A219C"/>
    <w:rsid w:val="006A3826"/>
    <w:rsid w:val="006B6FAE"/>
    <w:rsid w:val="006B7161"/>
    <w:rsid w:val="006C13A5"/>
    <w:rsid w:val="006C15C9"/>
    <w:rsid w:val="006C17E7"/>
    <w:rsid w:val="006C17FA"/>
    <w:rsid w:val="006C6F5E"/>
    <w:rsid w:val="006C7285"/>
    <w:rsid w:val="006C7501"/>
    <w:rsid w:val="006C7EAC"/>
    <w:rsid w:val="006D0D69"/>
    <w:rsid w:val="006D565A"/>
    <w:rsid w:val="006D77BF"/>
    <w:rsid w:val="006E0178"/>
    <w:rsid w:val="006E1E4D"/>
    <w:rsid w:val="006E22D3"/>
    <w:rsid w:val="006E3FF7"/>
    <w:rsid w:val="006E52CC"/>
    <w:rsid w:val="006E5829"/>
    <w:rsid w:val="006E5BE2"/>
    <w:rsid w:val="006E7033"/>
    <w:rsid w:val="006F02CB"/>
    <w:rsid w:val="006F3CA6"/>
    <w:rsid w:val="00700879"/>
    <w:rsid w:val="00705D90"/>
    <w:rsid w:val="00706D9A"/>
    <w:rsid w:val="007110CC"/>
    <w:rsid w:val="00711B49"/>
    <w:rsid w:val="00712224"/>
    <w:rsid w:val="00712FDE"/>
    <w:rsid w:val="00714213"/>
    <w:rsid w:val="0071667E"/>
    <w:rsid w:val="00720EB3"/>
    <w:rsid w:val="007212C2"/>
    <w:rsid w:val="007244A7"/>
    <w:rsid w:val="00727FF4"/>
    <w:rsid w:val="00731268"/>
    <w:rsid w:val="0073378F"/>
    <w:rsid w:val="00735FE1"/>
    <w:rsid w:val="00741223"/>
    <w:rsid w:val="00742D3E"/>
    <w:rsid w:val="00745575"/>
    <w:rsid w:val="00745A2A"/>
    <w:rsid w:val="00746275"/>
    <w:rsid w:val="00746A57"/>
    <w:rsid w:val="00753467"/>
    <w:rsid w:val="007559D8"/>
    <w:rsid w:val="00756096"/>
    <w:rsid w:val="00757815"/>
    <w:rsid w:val="00757A96"/>
    <w:rsid w:val="00760450"/>
    <w:rsid w:val="00760826"/>
    <w:rsid w:val="00762DD4"/>
    <w:rsid w:val="00764BDD"/>
    <w:rsid w:val="0076709A"/>
    <w:rsid w:val="0077065F"/>
    <w:rsid w:val="00771129"/>
    <w:rsid w:val="00772814"/>
    <w:rsid w:val="007751C4"/>
    <w:rsid w:val="00784DA8"/>
    <w:rsid w:val="00787A2B"/>
    <w:rsid w:val="00787E5F"/>
    <w:rsid w:val="00791317"/>
    <w:rsid w:val="00793845"/>
    <w:rsid w:val="00795EE2"/>
    <w:rsid w:val="007974AA"/>
    <w:rsid w:val="007A0634"/>
    <w:rsid w:val="007A10F6"/>
    <w:rsid w:val="007A111E"/>
    <w:rsid w:val="007A1F37"/>
    <w:rsid w:val="007A5398"/>
    <w:rsid w:val="007B1FDF"/>
    <w:rsid w:val="007B402F"/>
    <w:rsid w:val="007C3DDB"/>
    <w:rsid w:val="007C4A21"/>
    <w:rsid w:val="007C5D3B"/>
    <w:rsid w:val="007C78D6"/>
    <w:rsid w:val="007D1AA4"/>
    <w:rsid w:val="007D22B3"/>
    <w:rsid w:val="007D24F2"/>
    <w:rsid w:val="007D49CE"/>
    <w:rsid w:val="007D5126"/>
    <w:rsid w:val="007D6433"/>
    <w:rsid w:val="007E6E97"/>
    <w:rsid w:val="007F11EB"/>
    <w:rsid w:val="007F13FC"/>
    <w:rsid w:val="007F2623"/>
    <w:rsid w:val="007F485A"/>
    <w:rsid w:val="007F59AD"/>
    <w:rsid w:val="007F64E7"/>
    <w:rsid w:val="007F66DF"/>
    <w:rsid w:val="008018F3"/>
    <w:rsid w:val="0080199F"/>
    <w:rsid w:val="00806911"/>
    <w:rsid w:val="0080736D"/>
    <w:rsid w:val="0081196E"/>
    <w:rsid w:val="00815A3D"/>
    <w:rsid w:val="00822AA9"/>
    <w:rsid w:val="0082385B"/>
    <w:rsid w:val="00823D30"/>
    <w:rsid w:val="00823FC5"/>
    <w:rsid w:val="00824415"/>
    <w:rsid w:val="00826A6B"/>
    <w:rsid w:val="00830FCB"/>
    <w:rsid w:val="0083411A"/>
    <w:rsid w:val="00834E84"/>
    <w:rsid w:val="00834EBC"/>
    <w:rsid w:val="00835176"/>
    <w:rsid w:val="00837E77"/>
    <w:rsid w:val="0084355A"/>
    <w:rsid w:val="00843A0E"/>
    <w:rsid w:val="00843CF2"/>
    <w:rsid w:val="008471D5"/>
    <w:rsid w:val="00850876"/>
    <w:rsid w:val="00854E19"/>
    <w:rsid w:val="00855C11"/>
    <w:rsid w:val="00856875"/>
    <w:rsid w:val="0086490B"/>
    <w:rsid w:val="00865378"/>
    <w:rsid w:val="00870C37"/>
    <w:rsid w:val="0087120A"/>
    <w:rsid w:val="00871BF6"/>
    <w:rsid w:val="00876962"/>
    <w:rsid w:val="00880BFC"/>
    <w:rsid w:val="0088118F"/>
    <w:rsid w:val="00882F59"/>
    <w:rsid w:val="00884DFC"/>
    <w:rsid w:val="00885242"/>
    <w:rsid w:val="00885593"/>
    <w:rsid w:val="0089159F"/>
    <w:rsid w:val="008927F7"/>
    <w:rsid w:val="0089550D"/>
    <w:rsid w:val="00895F62"/>
    <w:rsid w:val="00896F25"/>
    <w:rsid w:val="008A54E9"/>
    <w:rsid w:val="008A649B"/>
    <w:rsid w:val="008A7CA6"/>
    <w:rsid w:val="008B0E60"/>
    <w:rsid w:val="008B0FF9"/>
    <w:rsid w:val="008B28E5"/>
    <w:rsid w:val="008B2F94"/>
    <w:rsid w:val="008B39B6"/>
    <w:rsid w:val="008B416A"/>
    <w:rsid w:val="008B50EA"/>
    <w:rsid w:val="008B59F5"/>
    <w:rsid w:val="008C4186"/>
    <w:rsid w:val="008C73F2"/>
    <w:rsid w:val="008D3A14"/>
    <w:rsid w:val="008E28B4"/>
    <w:rsid w:val="008E3FFD"/>
    <w:rsid w:val="008E4865"/>
    <w:rsid w:val="008F0033"/>
    <w:rsid w:val="0090153D"/>
    <w:rsid w:val="00902F06"/>
    <w:rsid w:val="00903FBF"/>
    <w:rsid w:val="00911E53"/>
    <w:rsid w:val="00913912"/>
    <w:rsid w:val="00923CC8"/>
    <w:rsid w:val="0092570F"/>
    <w:rsid w:val="00925DD2"/>
    <w:rsid w:val="009263CD"/>
    <w:rsid w:val="00930060"/>
    <w:rsid w:val="00930116"/>
    <w:rsid w:val="00931630"/>
    <w:rsid w:val="00932638"/>
    <w:rsid w:val="0093340B"/>
    <w:rsid w:val="00936F51"/>
    <w:rsid w:val="00937A6C"/>
    <w:rsid w:val="00940898"/>
    <w:rsid w:val="00943804"/>
    <w:rsid w:val="0094454D"/>
    <w:rsid w:val="0095074A"/>
    <w:rsid w:val="00950E72"/>
    <w:rsid w:val="00953B43"/>
    <w:rsid w:val="00955B6B"/>
    <w:rsid w:val="0095687D"/>
    <w:rsid w:val="00956E18"/>
    <w:rsid w:val="009619A4"/>
    <w:rsid w:val="00962CBE"/>
    <w:rsid w:val="00964720"/>
    <w:rsid w:val="009677A9"/>
    <w:rsid w:val="00967FBE"/>
    <w:rsid w:val="00974CD7"/>
    <w:rsid w:val="00975EED"/>
    <w:rsid w:val="0098156D"/>
    <w:rsid w:val="00981A74"/>
    <w:rsid w:val="009827DF"/>
    <w:rsid w:val="00983E20"/>
    <w:rsid w:val="00986B4C"/>
    <w:rsid w:val="00987805"/>
    <w:rsid w:val="00987F2E"/>
    <w:rsid w:val="00990F1C"/>
    <w:rsid w:val="009922D4"/>
    <w:rsid w:val="0099320A"/>
    <w:rsid w:val="00993571"/>
    <w:rsid w:val="0099395B"/>
    <w:rsid w:val="00995C32"/>
    <w:rsid w:val="00996BFC"/>
    <w:rsid w:val="009A01AC"/>
    <w:rsid w:val="009A466A"/>
    <w:rsid w:val="009A507E"/>
    <w:rsid w:val="009B1C58"/>
    <w:rsid w:val="009B24C5"/>
    <w:rsid w:val="009B3029"/>
    <w:rsid w:val="009B5EE5"/>
    <w:rsid w:val="009B6A84"/>
    <w:rsid w:val="009C46DC"/>
    <w:rsid w:val="009C46DD"/>
    <w:rsid w:val="009C5C59"/>
    <w:rsid w:val="009D101A"/>
    <w:rsid w:val="009D20E5"/>
    <w:rsid w:val="009D2F95"/>
    <w:rsid w:val="009D43AC"/>
    <w:rsid w:val="009D728B"/>
    <w:rsid w:val="009D77BC"/>
    <w:rsid w:val="009E00FB"/>
    <w:rsid w:val="009E1B43"/>
    <w:rsid w:val="009E29D4"/>
    <w:rsid w:val="009E7F5D"/>
    <w:rsid w:val="009F1662"/>
    <w:rsid w:val="009F1EA4"/>
    <w:rsid w:val="009F1F2D"/>
    <w:rsid w:val="009F455A"/>
    <w:rsid w:val="009F4644"/>
    <w:rsid w:val="009F5073"/>
    <w:rsid w:val="00A01420"/>
    <w:rsid w:val="00A02FB5"/>
    <w:rsid w:val="00A0403B"/>
    <w:rsid w:val="00A04C6A"/>
    <w:rsid w:val="00A12DC0"/>
    <w:rsid w:val="00A14C4E"/>
    <w:rsid w:val="00A1659E"/>
    <w:rsid w:val="00A20CED"/>
    <w:rsid w:val="00A21D3A"/>
    <w:rsid w:val="00A2284C"/>
    <w:rsid w:val="00A24FEF"/>
    <w:rsid w:val="00A26A81"/>
    <w:rsid w:val="00A27B3D"/>
    <w:rsid w:val="00A30F35"/>
    <w:rsid w:val="00A3162C"/>
    <w:rsid w:val="00A35970"/>
    <w:rsid w:val="00A43A57"/>
    <w:rsid w:val="00A442F5"/>
    <w:rsid w:val="00A45C7B"/>
    <w:rsid w:val="00A463D9"/>
    <w:rsid w:val="00A465E7"/>
    <w:rsid w:val="00A474B4"/>
    <w:rsid w:val="00A47BB4"/>
    <w:rsid w:val="00A50D57"/>
    <w:rsid w:val="00A5169F"/>
    <w:rsid w:val="00A540C9"/>
    <w:rsid w:val="00A5725F"/>
    <w:rsid w:val="00A60087"/>
    <w:rsid w:val="00A60767"/>
    <w:rsid w:val="00A60AF5"/>
    <w:rsid w:val="00A60D61"/>
    <w:rsid w:val="00A656D3"/>
    <w:rsid w:val="00A7045C"/>
    <w:rsid w:val="00A7414B"/>
    <w:rsid w:val="00A765A3"/>
    <w:rsid w:val="00A80D75"/>
    <w:rsid w:val="00A8139D"/>
    <w:rsid w:val="00A91265"/>
    <w:rsid w:val="00A925DE"/>
    <w:rsid w:val="00AA50A3"/>
    <w:rsid w:val="00AA6D9E"/>
    <w:rsid w:val="00AA750F"/>
    <w:rsid w:val="00AB1894"/>
    <w:rsid w:val="00AB2355"/>
    <w:rsid w:val="00AC057E"/>
    <w:rsid w:val="00AC4F66"/>
    <w:rsid w:val="00AC73ED"/>
    <w:rsid w:val="00AD0018"/>
    <w:rsid w:val="00AD05FA"/>
    <w:rsid w:val="00AD2440"/>
    <w:rsid w:val="00AD293A"/>
    <w:rsid w:val="00AD2E5E"/>
    <w:rsid w:val="00AD60E7"/>
    <w:rsid w:val="00AD7CC4"/>
    <w:rsid w:val="00AE010D"/>
    <w:rsid w:val="00AE14C9"/>
    <w:rsid w:val="00AE22CE"/>
    <w:rsid w:val="00AE51D7"/>
    <w:rsid w:val="00AE541C"/>
    <w:rsid w:val="00AF69EE"/>
    <w:rsid w:val="00AF79B3"/>
    <w:rsid w:val="00B01724"/>
    <w:rsid w:val="00B032BF"/>
    <w:rsid w:val="00B10909"/>
    <w:rsid w:val="00B1149C"/>
    <w:rsid w:val="00B13DD1"/>
    <w:rsid w:val="00B14DAC"/>
    <w:rsid w:val="00B20BFE"/>
    <w:rsid w:val="00B27789"/>
    <w:rsid w:val="00B32740"/>
    <w:rsid w:val="00B32C82"/>
    <w:rsid w:val="00B34069"/>
    <w:rsid w:val="00B3475D"/>
    <w:rsid w:val="00B34B55"/>
    <w:rsid w:val="00B373D0"/>
    <w:rsid w:val="00B37AE2"/>
    <w:rsid w:val="00B37B71"/>
    <w:rsid w:val="00B42F41"/>
    <w:rsid w:val="00B45DF4"/>
    <w:rsid w:val="00B476FF"/>
    <w:rsid w:val="00B5004B"/>
    <w:rsid w:val="00B55414"/>
    <w:rsid w:val="00B55C28"/>
    <w:rsid w:val="00B56BE0"/>
    <w:rsid w:val="00B56F1A"/>
    <w:rsid w:val="00B60F5C"/>
    <w:rsid w:val="00B625AE"/>
    <w:rsid w:val="00B66FE4"/>
    <w:rsid w:val="00B67D2F"/>
    <w:rsid w:val="00B70BD9"/>
    <w:rsid w:val="00B71871"/>
    <w:rsid w:val="00B73F87"/>
    <w:rsid w:val="00B74BA5"/>
    <w:rsid w:val="00B759B8"/>
    <w:rsid w:val="00B771B4"/>
    <w:rsid w:val="00B800DF"/>
    <w:rsid w:val="00B82B7F"/>
    <w:rsid w:val="00B86E98"/>
    <w:rsid w:val="00B87B38"/>
    <w:rsid w:val="00B930A5"/>
    <w:rsid w:val="00B94169"/>
    <w:rsid w:val="00B942C0"/>
    <w:rsid w:val="00B94461"/>
    <w:rsid w:val="00BA271B"/>
    <w:rsid w:val="00BA2C71"/>
    <w:rsid w:val="00BA3665"/>
    <w:rsid w:val="00BA599B"/>
    <w:rsid w:val="00BA647E"/>
    <w:rsid w:val="00BB2BA4"/>
    <w:rsid w:val="00BB3869"/>
    <w:rsid w:val="00BB43D1"/>
    <w:rsid w:val="00BB677F"/>
    <w:rsid w:val="00BC1BB3"/>
    <w:rsid w:val="00BC1E37"/>
    <w:rsid w:val="00BC3C62"/>
    <w:rsid w:val="00BC4CED"/>
    <w:rsid w:val="00BC7A0F"/>
    <w:rsid w:val="00BC7BEC"/>
    <w:rsid w:val="00BD04F4"/>
    <w:rsid w:val="00BD426B"/>
    <w:rsid w:val="00BD551D"/>
    <w:rsid w:val="00BE0644"/>
    <w:rsid w:val="00BE78D2"/>
    <w:rsid w:val="00BE7C47"/>
    <w:rsid w:val="00BF4848"/>
    <w:rsid w:val="00C01A61"/>
    <w:rsid w:val="00C0333E"/>
    <w:rsid w:val="00C03AA9"/>
    <w:rsid w:val="00C07997"/>
    <w:rsid w:val="00C11034"/>
    <w:rsid w:val="00C1431F"/>
    <w:rsid w:val="00C1513C"/>
    <w:rsid w:val="00C17347"/>
    <w:rsid w:val="00C273CC"/>
    <w:rsid w:val="00C27E90"/>
    <w:rsid w:val="00C30C9B"/>
    <w:rsid w:val="00C316A1"/>
    <w:rsid w:val="00C37245"/>
    <w:rsid w:val="00C3775D"/>
    <w:rsid w:val="00C37EB2"/>
    <w:rsid w:val="00C4078B"/>
    <w:rsid w:val="00C422ED"/>
    <w:rsid w:val="00C42E28"/>
    <w:rsid w:val="00C43702"/>
    <w:rsid w:val="00C44779"/>
    <w:rsid w:val="00C51081"/>
    <w:rsid w:val="00C51332"/>
    <w:rsid w:val="00C52D61"/>
    <w:rsid w:val="00C53213"/>
    <w:rsid w:val="00C54BAC"/>
    <w:rsid w:val="00C6007A"/>
    <w:rsid w:val="00C6177B"/>
    <w:rsid w:val="00C642B9"/>
    <w:rsid w:val="00C65271"/>
    <w:rsid w:val="00C67BDD"/>
    <w:rsid w:val="00C714FA"/>
    <w:rsid w:val="00C71AD3"/>
    <w:rsid w:val="00C7260F"/>
    <w:rsid w:val="00C8064D"/>
    <w:rsid w:val="00C85C2F"/>
    <w:rsid w:val="00C9122D"/>
    <w:rsid w:val="00C941B6"/>
    <w:rsid w:val="00CB0343"/>
    <w:rsid w:val="00CB23FA"/>
    <w:rsid w:val="00CB3C5A"/>
    <w:rsid w:val="00CB400E"/>
    <w:rsid w:val="00CB4874"/>
    <w:rsid w:val="00CB5A11"/>
    <w:rsid w:val="00CB5C4E"/>
    <w:rsid w:val="00CB7043"/>
    <w:rsid w:val="00CB7E74"/>
    <w:rsid w:val="00CC0EE2"/>
    <w:rsid w:val="00CC2F9A"/>
    <w:rsid w:val="00CC4145"/>
    <w:rsid w:val="00CC6DF9"/>
    <w:rsid w:val="00CD393A"/>
    <w:rsid w:val="00CD485C"/>
    <w:rsid w:val="00CD5D67"/>
    <w:rsid w:val="00CE1C11"/>
    <w:rsid w:val="00CE753C"/>
    <w:rsid w:val="00CF110B"/>
    <w:rsid w:val="00CF17A2"/>
    <w:rsid w:val="00CF39F6"/>
    <w:rsid w:val="00CF403F"/>
    <w:rsid w:val="00CF5CBE"/>
    <w:rsid w:val="00CF6179"/>
    <w:rsid w:val="00CF6197"/>
    <w:rsid w:val="00CF61D4"/>
    <w:rsid w:val="00CF7EE3"/>
    <w:rsid w:val="00D006AE"/>
    <w:rsid w:val="00D0238C"/>
    <w:rsid w:val="00D112EA"/>
    <w:rsid w:val="00D14862"/>
    <w:rsid w:val="00D14C4C"/>
    <w:rsid w:val="00D153B4"/>
    <w:rsid w:val="00D20937"/>
    <w:rsid w:val="00D25572"/>
    <w:rsid w:val="00D256AF"/>
    <w:rsid w:val="00D2581E"/>
    <w:rsid w:val="00D2674C"/>
    <w:rsid w:val="00D27C1F"/>
    <w:rsid w:val="00D30E52"/>
    <w:rsid w:val="00D3101C"/>
    <w:rsid w:val="00D32024"/>
    <w:rsid w:val="00D33F47"/>
    <w:rsid w:val="00D37A40"/>
    <w:rsid w:val="00D37B65"/>
    <w:rsid w:val="00D46120"/>
    <w:rsid w:val="00D47313"/>
    <w:rsid w:val="00D543E7"/>
    <w:rsid w:val="00D55B08"/>
    <w:rsid w:val="00D56060"/>
    <w:rsid w:val="00D56360"/>
    <w:rsid w:val="00D569B1"/>
    <w:rsid w:val="00D63B6B"/>
    <w:rsid w:val="00D72125"/>
    <w:rsid w:val="00D7618B"/>
    <w:rsid w:val="00D80D8F"/>
    <w:rsid w:val="00D857AA"/>
    <w:rsid w:val="00D867A3"/>
    <w:rsid w:val="00D90E3D"/>
    <w:rsid w:val="00D918FB"/>
    <w:rsid w:val="00D92348"/>
    <w:rsid w:val="00D94DAA"/>
    <w:rsid w:val="00D961C4"/>
    <w:rsid w:val="00D96BB1"/>
    <w:rsid w:val="00DA173B"/>
    <w:rsid w:val="00DA308E"/>
    <w:rsid w:val="00DB03DB"/>
    <w:rsid w:val="00DB2BDD"/>
    <w:rsid w:val="00DB59DA"/>
    <w:rsid w:val="00DB5A65"/>
    <w:rsid w:val="00DB75B0"/>
    <w:rsid w:val="00DC072F"/>
    <w:rsid w:val="00DC079A"/>
    <w:rsid w:val="00DC4F03"/>
    <w:rsid w:val="00DC5731"/>
    <w:rsid w:val="00DC5752"/>
    <w:rsid w:val="00DD0365"/>
    <w:rsid w:val="00DD1C97"/>
    <w:rsid w:val="00DD2B7A"/>
    <w:rsid w:val="00DE3ECE"/>
    <w:rsid w:val="00DE6B29"/>
    <w:rsid w:val="00DF01A5"/>
    <w:rsid w:val="00DF0A3F"/>
    <w:rsid w:val="00DF0D4B"/>
    <w:rsid w:val="00DF3B63"/>
    <w:rsid w:val="00DF4F1D"/>
    <w:rsid w:val="00DF4F67"/>
    <w:rsid w:val="00DF5496"/>
    <w:rsid w:val="00DF7D53"/>
    <w:rsid w:val="00E0211E"/>
    <w:rsid w:val="00E02B30"/>
    <w:rsid w:val="00E0384C"/>
    <w:rsid w:val="00E070BB"/>
    <w:rsid w:val="00E07BF7"/>
    <w:rsid w:val="00E11A5D"/>
    <w:rsid w:val="00E16783"/>
    <w:rsid w:val="00E16D23"/>
    <w:rsid w:val="00E30BE8"/>
    <w:rsid w:val="00E3192A"/>
    <w:rsid w:val="00E33D2E"/>
    <w:rsid w:val="00E34CD3"/>
    <w:rsid w:val="00E36573"/>
    <w:rsid w:val="00E3683D"/>
    <w:rsid w:val="00E370F1"/>
    <w:rsid w:val="00E42DBB"/>
    <w:rsid w:val="00E468B4"/>
    <w:rsid w:val="00E50B23"/>
    <w:rsid w:val="00E514BE"/>
    <w:rsid w:val="00E52FE7"/>
    <w:rsid w:val="00E53510"/>
    <w:rsid w:val="00E56C0A"/>
    <w:rsid w:val="00E57319"/>
    <w:rsid w:val="00E57328"/>
    <w:rsid w:val="00E57F3F"/>
    <w:rsid w:val="00E6066F"/>
    <w:rsid w:val="00E60687"/>
    <w:rsid w:val="00E6477F"/>
    <w:rsid w:val="00E66A59"/>
    <w:rsid w:val="00E67D68"/>
    <w:rsid w:val="00E713CC"/>
    <w:rsid w:val="00E71A6A"/>
    <w:rsid w:val="00E77077"/>
    <w:rsid w:val="00E7713E"/>
    <w:rsid w:val="00E844ED"/>
    <w:rsid w:val="00E85317"/>
    <w:rsid w:val="00E8656A"/>
    <w:rsid w:val="00E93891"/>
    <w:rsid w:val="00E94BAD"/>
    <w:rsid w:val="00EA0247"/>
    <w:rsid w:val="00EA045C"/>
    <w:rsid w:val="00EA19F7"/>
    <w:rsid w:val="00EA4344"/>
    <w:rsid w:val="00EA473A"/>
    <w:rsid w:val="00EA601B"/>
    <w:rsid w:val="00EB191A"/>
    <w:rsid w:val="00EB36B7"/>
    <w:rsid w:val="00EB4D56"/>
    <w:rsid w:val="00EB645C"/>
    <w:rsid w:val="00EC5676"/>
    <w:rsid w:val="00EC593D"/>
    <w:rsid w:val="00ED1ECA"/>
    <w:rsid w:val="00ED37CD"/>
    <w:rsid w:val="00ED547C"/>
    <w:rsid w:val="00EE3BBE"/>
    <w:rsid w:val="00EE4C8D"/>
    <w:rsid w:val="00EE6427"/>
    <w:rsid w:val="00EE6BEF"/>
    <w:rsid w:val="00EF361E"/>
    <w:rsid w:val="00EF4C38"/>
    <w:rsid w:val="00F00D5F"/>
    <w:rsid w:val="00F04BB4"/>
    <w:rsid w:val="00F07856"/>
    <w:rsid w:val="00F14410"/>
    <w:rsid w:val="00F14D59"/>
    <w:rsid w:val="00F15370"/>
    <w:rsid w:val="00F1691A"/>
    <w:rsid w:val="00F23BC1"/>
    <w:rsid w:val="00F245D4"/>
    <w:rsid w:val="00F251FD"/>
    <w:rsid w:val="00F27581"/>
    <w:rsid w:val="00F32791"/>
    <w:rsid w:val="00F33338"/>
    <w:rsid w:val="00F33744"/>
    <w:rsid w:val="00F350D7"/>
    <w:rsid w:val="00F36CFC"/>
    <w:rsid w:val="00F40E0A"/>
    <w:rsid w:val="00F42DB5"/>
    <w:rsid w:val="00F46868"/>
    <w:rsid w:val="00F47453"/>
    <w:rsid w:val="00F532CC"/>
    <w:rsid w:val="00F54F65"/>
    <w:rsid w:val="00F564D3"/>
    <w:rsid w:val="00F65193"/>
    <w:rsid w:val="00F6620A"/>
    <w:rsid w:val="00F749D7"/>
    <w:rsid w:val="00F75B32"/>
    <w:rsid w:val="00F814DA"/>
    <w:rsid w:val="00F821C5"/>
    <w:rsid w:val="00F83851"/>
    <w:rsid w:val="00F8593E"/>
    <w:rsid w:val="00F85D55"/>
    <w:rsid w:val="00F87506"/>
    <w:rsid w:val="00F92273"/>
    <w:rsid w:val="00F922F1"/>
    <w:rsid w:val="00F95CEA"/>
    <w:rsid w:val="00F9788D"/>
    <w:rsid w:val="00FA1F76"/>
    <w:rsid w:val="00FA4F3B"/>
    <w:rsid w:val="00FA79CA"/>
    <w:rsid w:val="00FA7CFB"/>
    <w:rsid w:val="00FB1A8D"/>
    <w:rsid w:val="00FB1B43"/>
    <w:rsid w:val="00FB4887"/>
    <w:rsid w:val="00FC0544"/>
    <w:rsid w:val="00FC7C18"/>
    <w:rsid w:val="00FD1A5F"/>
    <w:rsid w:val="00FD1DD9"/>
    <w:rsid w:val="00FD45A9"/>
    <w:rsid w:val="00FD4A2F"/>
    <w:rsid w:val="00FD6743"/>
    <w:rsid w:val="00FD6855"/>
    <w:rsid w:val="00FE2CDE"/>
    <w:rsid w:val="00FE2F9D"/>
    <w:rsid w:val="00FE552E"/>
    <w:rsid w:val="00FF29B8"/>
    <w:rsid w:val="00FF4D8A"/>
    <w:rsid w:val="00FF6F66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2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  <w:lang w:val="x-none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99"/>
    <w:qFormat/>
    <w:rsid w:val="00627117"/>
  </w:style>
  <w:style w:type="character" w:customStyle="1" w:styleId="a4">
    <w:name w:val="Без интервала Знак"/>
    <w:link w:val="a3"/>
    <w:uiPriority w:val="99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val="x-none" w:eastAsia="x-none"/>
    </w:rPr>
  </w:style>
  <w:style w:type="paragraph" w:styleId="a8">
    <w:name w:val="Normal (Web)"/>
    <w:basedOn w:val="a"/>
    <w:uiPriority w:val="99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  <w:lang w:val="x-none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styleId="af5">
    <w:name w:val="Title"/>
    <w:aliases w:val="Заголовок"/>
    <w:basedOn w:val="a"/>
    <w:next w:val="a"/>
    <w:link w:val="1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6">
    <w:name w:val="Название Знак1"/>
    <w:aliases w:val="Заголовок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8">
    <w:name w:val="Block Text"/>
    <w:basedOn w:val="a"/>
    <w:next w:val="a"/>
    <w:link w:val="af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af9">
    <w:name w:val="Цитата Знак"/>
    <w:link w:val="af8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a">
    <w:name w:val="Strong"/>
    <w:uiPriority w:val="22"/>
    <w:qFormat/>
    <w:rsid w:val="005D007A"/>
    <w:rPr>
      <w:b/>
      <w:bCs/>
    </w:rPr>
  </w:style>
  <w:style w:type="character" w:styleId="afb">
    <w:name w:val="Emphasis"/>
    <w:uiPriority w:val="20"/>
    <w:qFormat/>
    <w:rsid w:val="005D007A"/>
    <w:rPr>
      <w:i/>
      <w:iCs/>
    </w:rPr>
  </w:style>
  <w:style w:type="paragraph" w:customStyle="1" w:styleId="17">
    <w:name w:val="Без интервала1"/>
    <w:basedOn w:val="a"/>
    <w:uiPriority w:val="99"/>
    <w:qFormat/>
    <w:rsid w:val="005D007A"/>
  </w:style>
  <w:style w:type="paragraph" w:customStyle="1" w:styleId="18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9">
    <w:name w:val="Выделенная цитата1"/>
    <w:basedOn w:val="a"/>
    <w:next w:val="a"/>
    <w:link w:val="afc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c">
    <w:name w:val="Выделенная цитата Знак"/>
    <w:link w:val="19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a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d">
    <w:name w:val="header"/>
    <w:basedOn w:val="a"/>
    <w:link w:val="afe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5D007A"/>
    <w:rPr>
      <w:rFonts w:ascii="Calibri" w:eastAsia="Calibri" w:hAnsi="Calibri" w:cs="Times New Roman"/>
    </w:rPr>
  </w:style>
  <w:style w:type="paragraph" w:styleId="aff">
    <w:name w:val="footer"/>
    <w:basedOn w:val="a"/>
    <w:link w:val="aff0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Hyperlink"/>
    <w:uiPriority w:val="99"/>
    <w:unhideWhenUsed/>
    <w:rsid w:val="005D007A"/>
    <w:rPr>
      <w:color w:val="0000FF"/>
      <w:u w:val="single"/>
    </w:rPr>
  </w:style>
  <w:style w:type="table" w:styleId="aff2">
    <w:name w:val="Table Grid"/>
    <w:basedOn w:val="a1"/>
    <w:uiPriority w:val="3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unhideWhenUsed/>
    <w:rsid w:val="005D007A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D007A"/>
    <w:rPr>
      <w:rFonts w:ascii="Calibri" w:eastAsia="Calibri" w:hAnsi="Calibri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1">
    <w:name w:val="Замещающий текст1"/>
    <w:uiPriority w:val="99"/>
    <w:semiHidden/>
    <w:rsid w:val="005D007A"/>
    <w:rPr>
      <w:color w:val="80808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5D007A"/>
    <w:rPr>
      <w:b/>
      <w:bCs/>
    </w:rPr>
  </w:style>
  <w:style w:type="character" w:customStyle="1" w:styleId="aff7">
    <w:name w:val="Тема примечания Знак"/>
    <w:link w:val="aff6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8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3">
    <w:name w:val="Сетка таблицы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unhideWhenUsed/>
    <w:rsid w:val="005D007A"/>
    <w:rPr>
      <w:lang w:val="x-none"/>
    </w:rPr>
  </w:style>
  <w:style w:type="character" w:customStyle="1" w:styleId="affa">
    <w:name w:val="Текст концевой сноски Знак"/>
    <w:link w:val="aff9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unhideWhenUsed/>
    <w:rsid w:val="005D007A"/>
    <w:rPr>
      <w:vertAlign w:val="superscript"/>
    </w:rPr>
  </w:style>
  <w:style w:type="paragraph" w:styleId="affc">
    <w:name w:val="footnote text"/>
    <w:basedOn w:val="a"/>
    <w:link w:val="affd"/>
    <w:uiPriority w:val="99"/>
    <w:unhideWhenUsed/>
    <w:rsid w:val="005D007A"/>
    <w:rPr>
      <w:lang w:val="x-none"/>
    </w:rPr>
  </w:style>
  <w:style w:type="character" w:customStyle="1" w:styleId="affd">
    <w:name w:val="Текст сноски Знак"/>
    <w:link w:val="affc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0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4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next w:val="a"/>
    <w:link w:val="1f5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5">
    <w:name w:val="Выделенная цитата Знак1"/>
    <w:link w:val="afff1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2">
    <w:name w:val="Subtle Emphasis"/>
    <w:uiPriority w:val="19"/>
    <w:qFormat/>
    <w:rsid w:val="005D007A"/>
    <w:rPr>
      <w:i/>
      <w:iCs/>
      <w:color w:val="808080"/>
    </w:rPr>
  </w:style>
  <w:style w:type="character" w:styleId="afff3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5D007A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8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a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5D007A"/>
    <w:rPr>
      <w:b/>
      <w:color w:val="26282F"/>
    </w:rPr>
  </w:style>
  <w:style w:type="character" w:customStyle="1" w:styleId="afffc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5D007A"/>
    <w:pPr>
      <w:jc w:val="both"/>
    </w:pPr>
    <w:rPr>
      <w:rFonts w:eastAsia="Cambria"/>
      <w:lang w:val="x-none" w:eastAsia="x-none"/>
    </w:rPr>
  </w:style>
  <w:style w:type="character" w:customStyle="1" w:styleId="affff0">
    <w:name w:val="текст в таблице Знак"/>
    <w:link w:val="affff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2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link w:val="affff3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Plain Text"/>
    <w:basedOn w:val="a"/>
    <w:link w:val="affff6"/>
    <w:uiPriority w:val="99"/>
    <w:unhideWhenUsed/>
    <w:rsid w:val="005D007A"/>
    <w:rPr>
      <w:rFonts w:ascii="Calibri" w:eastAsia="Calibri" w:hAnsi="Calibri"/>
      <w:szCs w:val="21"/>
      <w:lang w:val="x-none" w:eastAsia="x-none"/>
    </w:rPr>
  </w:style>
  <w:style w:type="character" w:customStyle="1" w:styleId="affff6">
    <w:name w:val="Текст Знак"/>
    <w:link w:val="affff5"/>
    <w:uiPriority w:val="99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8">
    <w:name w:val="Document Map"/>
    <w:basedOn w:val="a"/>
    <w:link w:val="affff9"/>
    <w:uiPriority w:val="99"/>
    <w:semiHidden/>
    <w:unhideWhenUsed/>
    <w:rsid w:val="005D007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ff9">
    <w:name w:val="Схема документа Знак"/>
    <w:link w:val="affff8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ЗАГОЛОВОК"/>
    <w:basedOn w:val="1"/>
    <w:link w:val="affffb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b">
    <w:name w:val="ЗАГОЛОВОК Знак"/>
    <w:link w:val="affffa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2f0">
    <w:name w:val="Основной текст (2) + Не курсив"/>
    <w:rsid w:val="005D0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42">
    <w:name w:val="Сетка таблицы24"/>
    <w:basedOn w:val="a1"/>
    <w:next w:val="aff2"/>
    <w:uiPriority w:val="99"/>
    <w:locked/>
    <w:rsid w:val="00A02FB5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1">
    <w:name w:val="ConsPlusDocList1"/>
    <w:next w:val="a"/>
    <w:rsid w:val="00331A41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BodyText21">
    <w:name w:val="Body Text 21"/>
    <w:basedOn w:val="a"/>
    <w:uiPriority w:val="99"/>
    <w:rsid w:val="0018579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ubp-group">
    <w:name w:val="subp-group"/>
    <w:basedOn w:val="a0"/>
    <w:rsid w:val="00E94BAD"/>
  </w:style>
  <w:style w:type="character" w:customStyle="1" w:styleId="readonly">
    <w:name w:val="readonly"/>
    <w:basedOn w:val="a0"/>
    <w:rsid w:val="00E94BAD"/>
  </w:style>
  <w:style w:type="character" w:customStyle="1" w:styleId="task-group">
    <w:name w:val="task-group"/>
    <w:rsid w:val="006A1DF8"/>
  </w:style>
  <w:style w:type="character" w:customStyle="1" w:styleId="action-group">
    <w:name w:val="action-group"/>
    <w:rsid w:val="00415F3A"/>
  </w:style>
  <w:style w:type="character" w:customStyle="1" w:styleId="grid-tr-td-position-right">
    <w:name w:val="grid-tr-td-position-right"/>
    <w:rsid w:val="0073378F"/>
  </w:style>
  <w:style w:type="numbering" w:customStyle="1" w:styleId="380">
    <w:name w:val="Нет списка38"/>
    <w:next w:val="a2"/>
    <w:uiPriority w:val="99"/>
    <w:semiHidden/>
    <w:unhideWhenUsed/>
    <w:rsid w:val="00A8139D"/>
  </w:style>
  <w:style w:type="numbering" w:customStyle="1" w:styleId="1200">
    <w:name w:val="Нет списка120"/>
    <w:next w:val="a2"/>
    <w:uiPriority w:val="99"/>
    <w:semiHidden/>
    <w:unhideWhenUsed/>
    <w:rsid w:val="00A8139D"/>
  </w:style>
  <w:style w:type="numbering" w:customStyle="1" w:styleId="1110">
    <w:name w:val="Нет списка1110"/>
    <w:next w:val="a2"/>
    <w:uiPriority w:val="99"/>
    <w:semiHidden/>
    <w:unhideWhenUsed/>
    <w:rsid w:val="00A8139D"/>
  </w:style>
  <w:style w:type="numbering" w:customStyle="1" w:styleId="218">
    <w:name w:val="Нет списка218"/>
    <w:next w:val="a2"/>
    <w:uiPriority w:val="99"/>
    <w:semiHidden/>
    <w:unhideWhenUsed/>
    <w:rsid w:val="00A8139D"/>
  </w:style>
  <w:style w:type="paragraph" w:customStyle="1" w:styleId="1f7">
    <w:name w:val="1"/>
    <w:basedOn w:val="a"/>
    <w:next w:val="a"/>
    <w:uiPriority w:val="10"/>
    <w:qFormat/>
    <w:rsid w:val="00A81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numbering" w:customStyle="1" w:styleId="126">
    <w:name w:val="Нет списка126"/>
    <w:next w:val="a2"/>
    <w:uiPriority w:val="99"/>
    <w:semiHidden/>
    <w:unhideWhenUsed/>
    <w:rsid w:val="00A8139D"/>
  </w:style>
  <w:style w:type="table" w:customStyle="1" w:styleId="252">
    <w:name w:val="Сетка таблицы25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8139D"/>
  </w:style>
  <w:style w:type="numbering" w:customStyle="1" w:styleId="11111">
    <w:name w:val="Нет списка11111"/>
    <w:next w:val="a2"/>
    <w:uiPriority w:val="99"/>
    <w:semiHidden/>
    <w:unhideWhenUsed/>
    <w:rsid w:val="00A8139D"/>
  </w:style>
  <w:style w:type="numbering" w:customStyle="1" w:styleId="219">
    <w:name w:val="Нет списка219"/>
    <w:next w:val="a2"/>
    <w:uiPriority w:val="99"/>
    <w:semiHidden/>
    <w:unhideWhenUsed/>
    <w:rsid w:val="00A8139D"/>
  </w:style>
  <w:style w:type="table" w:customStyle="1" w:styleId="262">
    <w:name w:val="Сетка таблицы26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A8139D"/>
  </w:style>
  <w:style w:type="table" w:customStyle="1" w:styleId="810">
    <w:name w:val="Сетка таблицы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A8139D"/>
  </w:style>
  <w:style w:type="numbering" w:customStyle="1" w:styleId="2112">
    <w:name w:val="Нет списка2112"/>
    <w:next w:val="a2"/>
    <w:uiPriority w:val="99"/>
    <w:semiHidden/>
    <w:unhideWhenUsed/>
    <w:rsid w:val="00A8139D"/>
  </w:style>
  <w:style w:type="table" w:customStyle="1" w:styleId="1113">
    <w:name w:val="Сетка таблицы1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8139D"/>
  </w:style>
  <w:style w:type="table" w:customStyle="1" w:styleId="910">
    <w:name w:val="Сетка таблицы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A8139D"/>
  </w:style>
  <w:style w:type="numbering" w:customStyle="1" w:styleId="226">
    <w:name w:val="Нет списка226"/>
    <w:next w:val="a2"/>
    <w:uiPriority w:val="99"/>
    <w:semiHidden/>
    <w:unhideWhenUsed/>
    <w:rsid w:val="00A8139D"/>
  </w:style>
  <w:style w:type="table" w:customStyle="1" w:styleId="1210">
    <w:name w:val="Сетка таблицы1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8139D"/>
  </w:style>
  <w:style w:type="table" w:customStyle="1" w:styleId="1010">
    <w:name w:val="Сетка таблицы1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A8139D"/>
  </w:style>
  <w:style w:type="numbering" w:customStyle="1" w:styleId="236">
    <w:name w:val="Нет списка236"/>
    <w:next w:val="a2"/>
    <w:uiPriority w:val="99"/>
    <w:semiHidden/>
    <w:unhideWhenUsed/>
    <w:rsid w:val="00A8139D"/>
  </w:style>
  <w:style w:type="table" w:customStyle="1" w:styleId="1311">
    <w:name w:val="Сетка таблицы1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A8139D"/>
  </w:style>
  <w:style w:type="numbering" w:customStyle="1" w:styleId="1510">
    <w:name w:val="Нет списка151"/>
    <w:next w:val="a2"/>
    <w:uiPriority w:val="99"/>
    <w:semiHidden/>
    <w:unhideWhenUsed/>
    <w:rsid w:val="00A8139D"/>
  </w:style>
  <w:style w:type="table" w:customStyle="1" w:styleId="1411">
    <w:name w:val="Сетка таблицы14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A8139D"/>
  </w:style>
  <w:style w:type="numbering" w:customStyle="1" w:styleId="2410">
    <w:name w:val="Нет списка241"/>
    <w:next w:val="a2"/>
    <w:uiPriority w:val="99"/>
    <w:semiHidden/>
    <w:unhideWhenUsed/>
    <w:rsid w:val="00A8139D"/>
  </w:style>
  <w:style w:type="numbering" w:customStyle="1" w:styleId="3111">
    <w:name w:val="Нет списка311"/>
    <w:next w:val="a2"/>
    <w:uiPriority w:val="99"/>
    <w:semiHidden/>
    <w:unhideWhenUsed/>
    <w:rsid w:val="00A8139D"/>
  </w:style>
  <w:style w:type="numbering" w:customStyle="1" w:styleId="12111">
    <w:name w:val="Нет списка12111"/>
    <w:next w:val="a2"/>
    <w:uiPriority w:val="99"/>
    <w:semiHidden/>
    <w:unhideWhenUsed/>
    <w:rsid w:val="00A8139D"/>
  </w:style>
  <w:style w:type="numbering" w:customStyle="1" w:styleId="21111">
    <w:name w:val="Нет списка21111"/>
    <w:next w:val="a2"/>
    <w:uiPriority w:val="99"/>
    <w:semiHidden/>
    <w:unhideWhenUsed/>
    <w:rsid w:val="00A8139D"/>
  </w:style>
  <w:style w:type="numbering" w:customStyle="1" w:styleId="4111">
    <w:name w:val="Нет списка411"/>
    <w:next w:val="a2"/>
    <w:uiPriority w:val="99"/>
    <w:semiHidden/>
    <w:unhideWhenUsed/>
    <w:rsid w:val="00A8139D"/>
  </w:style>
  <w:style w:type="numbering" w:customStyle="1" w:styleId="13110">
    <w:name w:val="Нет списка1311"/>
    <w:next w:val="a2"/>
    <w:uiPriority w:val="99"/>
    <w:semiHidden/>
    <w:unhideWhenUsed/>
    <w:rsid w:val="00A8139D"/>
  </w:style>
  <w:style w:type="numbering" w:customStyle="1" w:styleId="22110">
    <w:name w:val="Нет списка2211"/>
    <w:next w:val="a2"/>
    <w:uiPriority w:val="99"/>
    <w:semiHidden/>
    <w:unhideWhenUsed/>
    <w:rsid w:val="00A8139D"/>
  </w:style>
  <w:style w:type="numbering" w:customStyle="1" w:styleId="5111">
    <w:name w:val="Нет списка511"/>
    <w:next w:val="a2"/>
    <w:uiPriority w:val="99"/>
    <w:semiHidden/>
    <w:unhideWhenUsed/>
    <w:rsid w:val="00A8139D"/>
  </w:style>
  <w:style w:type="numbering" w:customStyle="1" w:styleId="14110">
    <w:name w:val="Нет списка1411"/>
    <w:next w:val="a2"/>
    <w:uiPriority w:val="99"/>
    <w:semiHidden/>
    <w:unhideWhenUsed/>
    <w:rsid w:val="00A8139D"/>
  </w:style>
  <w:style w:type="numbering" w:customStyle="1" w:styleId="23110">
    <w:name w:val="Нет списка2311"/>
    <w:next w:val="a2"/>
    <w:uiPriority w:val="99"/>
    <w:semiHidden/>
    <w:unhideWhenUsed/>
    <w:rsid w:val="00A8139D"/>
  </w:style>
  <w:style w:type="numbering" w:customStyle="1" w:styleId="712">
    <w:name w:val="Нет списка71"/>
    <w:next w:val="a2"/>
    <w:uiPriority w:val="99"/>
    <w:semiHidden/>
    <w:unhideWhenUsed/>
    <w:rsid w:val="00A8139D"/>
  </w:style>
  <w:style w:type="numbering" w:customStyle="1" w:styleId="1610">
    <w:name w:val="Нет списка161"/>
    <w:next w:val="a2"/>
    <w:uiPriority w:val="99"/>
    <w:semiHidden/>
    <w:unhideWhenUsed/>
    <w:rsid w:val="00A8139D"/>
  </w:style>
  <w:style w:type="table" w:customStyle="1" w:styleId="1511">
    <w:name w:val="Сетка таблицы15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A8139D"/>
  </w:style>
  <w:style w:type="numbering" w:customStyle="1" w:styleId="2510">
    <w:name w:val="Нет списка251"/>
    <w:next w:val="a2"/>
    <w:uiPriority w:val="99"/>
    <w:semiHidden/>
    <w:unhideWhenUsed/>
    <w:rsid w:val="00A8139D"/>
  </w:style>
  <w:style w:type="numbering" w:customStyle="1" w:styleId="3211">
    <w:name w:val="Нет списка321"/>
    <w:next w:val="a2"/>
    <w:uiPriority w:val="99"/>
    <w:semiHidden/>
    <w:unhideWhenUsed/>
    <w:rsid w:val="00A8139D"/>
  </w:style>
  <w:style w:type="numbering" w:customStyle="1" w:styleId="1221">
    <w:name w:val="Нет списка1221"/>
    <w:next w:val="a2"/>
    <w:uiPriority w:val="99"/>
    <w:semiHidden/>
    <w:unhideWhenUsed/>
    <w:rsid w:val="00A8139D"/>
  </w:style>
  <w:style w:type="numbering" w:customStyle="1" w:styleId="2121">
    <w:name w:val="Нет списка2121"/>
    <w:next w:val="a2"/>
    <w:uiPriority w:val="99"/>
    <w:semiHidden/>
    <w:unhideWhenUsed/>
    <w:rsid w:val="00A8139D"/>
  </w:style>
  <w:style w:type="numbering" w:customStyle="1" w:styleId="4211">
    <w:name w:val="Нет списка421"/>
    <w:next w:val="a2"/>
    <w:uiPriority w:val="99"/>
    <w:semiHidden/>
    <w:unhideWhenUsed/>
    <w:rsid w:val="00A8139D"/>
  </w:style>
  <w:style w:type="numbering" w:customStyle="1" w:styleId="1321">
    <w:name w:val="Нет списка1321"/>
    <w:next w:val="a2"/>
    <w:uiPriority w:val="99"/>
    <w:semiHidden/>
    <w:unhideWhenUsed/>
    <w:rsid w:val="00A8139D"/>
  </w:style>
  <w:style w:type="numbering" w:customStyle="1" w:styleId="2221">
    <w:name w:val="Нет списка2221"/>
    <w:next w:val="a2"/>
    <w:uiPriority w:val="99"/>
    <w:semiHidden/>
    <w:unhideWhenUsed/>
    <w:rsid w:val="00A8139D"/>
  </w:style>
  <w:style w:type="numbering" w:customStyle="1" w:styleId="5211">
    <w:name w:val="Нет списка521"/>
    <w:next w:val="a2"/>
    <w:uiPriority w:val="99"/>
    <w:semiHidden/>
    <w:unhideWhenUsed/>
    <w:rsid w:val="00A8139D"/>
  </w:style>
  <w:style w:type="numbering" w:customStyle="1" w:styleId="1421">
    <w:name w:val="Нет списка1421"/>
    <w:next w:val="a2"/>
    <w:uiPriority w:val="99"/>
    <w:semiHidden/>
    <w:unhideWhenUsed/>
    <w:rsid w:val="00A8139D"/>
  </w:style>
  <w:style w:type="numbering" w:customStyle="1" w:styleId="2321">
    <w:name w:val="Нет списка2321"/>
    <w:next w:val="a2"/>
    <w:uiPriority w:val="99"/>
    <w:semiHidden/>
    <w:unhideWhenUsed/>
    <w:rsid w:val="00A8139D"/>
  </w:style>
  <w:style w:type="numbering" w:customStyle="1" w:styleId="811">
    <w:name w:val="Нет списка81"/>
    <w:next w:val="a2"/>
    <w:uiPriority w:val="99"/>
    <w:semiHidden/>
    <w:unhideWhenUsed/>
    <w:rsid w:val="00A8139D"/>
  </w:style>
  <w:style w:type="numbering" w:customStyle="1" w:styleId="1710">
    <w:name w:val="Нет списка171"/>
    <w:next w:val="a2"/>
    <w:uiPriority w:val="99"/>
    <w:semiHidden/>
    <w:unhideWhenUsed/>
    <w:rsid w:val="00A8139D"/>
  </w:style>
  <w:style w:type="numbering" w:customStyle="1" w:styleId="911">
    <w:name w:val="Нет списка91"/>
    <w:next w:val="a2"/>
    <w:uiPriority w:val="99"/>
    <w:semiHidden/>
    <w:unhideWhenUsed/>
    <w:rsid w:val="00A8139D"/>
  </w:style>
  <w:style w:type="numbering" w:customStyle="1" w:styleId="1810">
    <w:name w:val="Нет списка181"/>
    <w:next w:val="a2"/>
    <w:uiPriority w:val="99"/>
    <w:semiHidden/>
    <w:unhideWhenUsed/>
    <w:rsid w:val="00A8139D"/>
  </w:style>
  <w:style w:type="numbering" w:customStyle="1" w:styleId="1141">
    <w:name w:val="Нет списка1141"/>
    <w:next w:val="a2"/>
    <w:uiPriority w:val="99"/>
    <w:semiHidden/>
    <w:unhideWhenUsed/>
    <w:rsid w:val="00A8139D"/>
  </w:style>
  <w:style w:type="numbering" w:customStyle="1" w:styleId="2610">
    <w:name w:val="Нет списка261"/>
    <w:next w:val="a2"/>
    <w:uiPriority w:val="99"/>
    <w:semiHidden/>
    <w:unhideWhenUsed/>
    <w:rsid w:val="00A8139D"/>
  </w:style>
  <w:style w:type="numbering" w:customStyle="1" w:styleId="3311">
    <w:name w:val="Нет списка331"/>
    <w:next w:val="a2"/>
    <w:uiPriority w:val="99"/>
    <w:semiHidden/>
    <w:unhideWhenUsed/>
    <w:rsid w:val="00A8139D"/>
  </w:style>
  <w:style w:type="numbering" w:customStyle="1" w:styleId="1231">
    <w:name w:val="Нет списка1231"/>
    <w:next w:val="a2"/>
    <w:uiPriority w:val="99"/>
    <w:semiHidden/>
    <w:unhideWhenUsed/>
    <w:rsid w:val="00A8139D"/>
  </w:style>
  <w:style w:type="numbering" w:customStyle="1" w:styleId="2131">
    <w:name w:val="Нет списка2131"/>
    <w:next w:val="a2"/>
    <w:uiPriority w:val="99"/>
    <w:semiHidden/>
    <w:unhideWhenUsed/>
    <w:rsid w:val="00A8139D"/>
  </w:style>
  <w:style w:type="numbering" w:customStyle="1" w:styleId="4311">
    <w:name w:val="Нет списка431"/>
    <w:next w:val="a2"/>
    <w:uiPriority w:val="99"/>
    <w:semiHidden/>
    <w:unhideWhenUsed/>
    <w:rsid w:val="00A8139D"/>
  </w:style>
  <w:style w:type="numbering" w:customStyle="1" w:styleId="1331">
    <w:name w:val="Нет списка1331"/>
    <w:next w:val="a2"/>
    <w:uiPriority w:val="99"/>
    <w:semiHidden/>
    <w:unhideWhenUsed/>
    <w:rsid w:val="00A8139D"/>
  </w:style>
  <w:style w:type="numbering" w:customStyle="1" w:styleId="2231">
    <w:name w:val="Нет списка2231"/>
    <w:next w:val="a2"/>
    <w:uiPriority w:val="99"/>
    <w:semiHidden/>
    <w:unhideWhenUsed/>
    <w:rsid w:val="00A8139D"/>
  </w:style>
  <w:style w:type="numbering" w:customStyle="1" w:styleId="5311">
    <w:name w:val="Нет списка531"/>
    <w:next w:val="a2"/>
    <w:uiPriority w:val="99"/>
    <w:semiHidden/>
    <w:unhideWhenUsed/>
    <w:rsid w:val="00A8139D"/>
  </w:style>
  <w:style w:type="numbering" w:customStyle="1" w:styleId="1431">
    <w:name w:val="Нет списка1431"/>
    <w:next w:val="a2"/>
    <w:uiPriority w:val="99"/>
    <w:semiHidden/>
    <w:unhideWhenUsed/>
    <w:rsid w:val="00A8139D"/>
  </w:style>
  <w:style w:type="numbering" w:customStyle="1" w:styleId="2331">
    <w:name w:val="Нет списка2331"/>
    <w:next w:val="a2"/>
    <w:uiPriority w:val="99"/>
    <w:semiHidden/>
    <w:unhideWhenUsed/>
    <w:rsid w:val="00A8139D"/>
  </w:style>
  <w:style w:type="numbering" w:customStyle="1" w:styleId="1011">
    <w:name w:val="Нет списка101"/>
    <w:next w:val="a2"/>
    <w:uiPriority w:val="99"/>
    <w:semiHidden/>
    <w:unhideWhenUsed/>
    <w:rsid w:val="00A8139D"/>
  </w:style>
  <w:style w:type="numbering" w:customStyle="1" w:styleId="1910">
    <w:name w:val="Нет списка191"/>
    <w:next w:val="a2"/>
    <w:uiPriority w:val="99"/>
    <w:semiHidden/>
    <w:unhideWhenUsed/>
    <w:rsid w:val="00A8139D"/>
  </w:style>
  <w:style w:type="numbering" w:customStyle="1" w:styleId="271">
    <w:name w:val="Нет списка271"/>
    <w:next w:val="a2"/>
    <w:uiPriority w:val="99"/>
    <w:semiHidden/>
    <w:unhideWhenUsed/>
    <w:rsid w:val="00A8139D"/>
  </w:style>
  <w:style w:type="table" w:customStyle="1" w:styleId="1611">
    <w:name w:val="Сетка таблицы16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A8139D"/>
  </w:style>
  <w:style w:type="numbering" w:customStyle="1" w:styleId="11010">
    <w:name w:val="Нет списка1101"/>
    <w:next w:val="a2"/>
    <w:uiPriority w:val="99"/>
    <w:semiHidden/>
    <w:unhideWhenUsed/>
    <w:rsid w:val="00A8139D"/>
  </w:style>
  <w:style w:type="numbering" w:customStyle="1" w:styleId="281">
    <w:name w:val="Нет списка281"/>
    <w:next w:val="a2"/>
    <w:uiPriority w:val="99"/>
    <w:semiHidden/>
    <w:unhideWhenUsed/>
    <w:rsid w:val="00A8139D"/>
  </w:style>
  <w:style w:type="table" w:customStyle="1" w:styleId="1711">
    <w:name w:val="Сетка таблицы17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A8139D"/>
  </w:style>
  <w:style w:type="numbering" w:customStyle="1" w:styleId="1151">
    <w:name w:val="Нет списка1151"/>
    <w:next w:val="a2"/>
    <w:uiPriority w:val="99"/>
    <w:semiHidden/>
    <w:unhideWhenUsed/>
    <w:rsid w:val="00A8139D"/>
  </w:style>
  <w:style w:type="numbering" w:customStyle="1" w:styleId="2101">
    <w:name w:val="Нет списка2101"/>
    <w:next w:val="a2"/>
    <w:uiPriority w:val="99"/>
    <w:semiHidden/>
    <w:unhideWhenUsed/>
    <w:rsid w:val="00A8139D"/>
  </w:style>
  <w:style w:type="table" w:customStyle="1" w:styleId="1811">
    <w:name w:val="Сетка таблицы1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A8139D"/>
  </w:style>
  <w:style w:type="numbering" w:customStyle="1" w:styleId="3410">
    <w:name w:val="Нет списка341"/>
    <w:next w:val="a2"/>
    <w:uiPriority w:val="99"/>
    <w:semiHidden/>
    <w:unhideWhenUsed/>
    <w:rsid w:val="00A8139D"/>
  </w:style>
  <w:style w:type="numbering" w:customStyle="1" w:styleId="1161">
    <w:name w:val="Нет списка1161"/>
    <w:next w:val="a2"/>
    <w:uiPriority w:val="99"/>
    <w:semiHidden/>
    <w:unhideWhenUsed/>
    <w:rsid w:val="00A8139D"/>
  </w:style>
  <w:style w:type="table" w:customStyle="1" w:styleId="1911">
    <w:name w:val="Сетка таблицы1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A8139D"/>
  </w:style>
  <w:style w:type="numbering" w:customStyle="1" w:styleId="2212">
    <w:name w:val="Стиль221"/>
    <w:rsid w:val="00A8139D"/>
  </w:style>
  <w:style w:type="numbering" w:customStyle="1" w:styleId="3212">
    <w:name w:val="Стиль321"/>
    <w:rsid w:val="00A8139D"/>
  </w:style>
  <w:style w:type="numbering" w:customStyle="1" w:styleId="1171">
    <w:name w:val="Нет списка1171"/>
    <w:next w:val="a2"/>
    <w:uiPriority w:val="99"/>
    <w:semiHidden/>
    <w:unhideWhenUsed/>
    <w:rsid w:val="00A8139D"/>
  </w:style>
  <w:style w:type="numbering" w:customStyle="1" w:styleId="2141">
    <w:name w:val="Нет списка2141"/>
    <w:next w:val="a2"/>
    <w:uiPriority w:val="99"/>
    <w:semiHidden/>
    <w:unhideWhenUsed/>
    <w:rsid w:val="00A8139D"/>
  </w:style>
  <w:style w:type="numbering" w:customStyle="1" w:styleId="351">
    <w:name w:val="Нет списка351"/>
    <w:next w:val="a2"/>
    <w:uiPriority w:val="99"/>
    <w:semiHidden/>
    <w:unhideWhenUsed/>
    <w:rsid w:val="00A8139D"/>
  </w:style>
  <w:style w:type="numbering" w:customStyle="1" w:styleId="1241">
    <w:name w:val="Нет списка1241"/>
    <w:next w:val="a2"/>
    <w:uiPriority w:val="99"/>
    <w:semiHidden/>
    <w:unhideWhenUsed/>
    <w:rsid w:val="00A8139D"/>
  </w:style>
  <w:style w:type="numbering" w:customStyle="1" w:styleId="2151">
    <w:name w:val="Нет списка2151"/>
    <w:next w:val="a2"/>
    <w:uiPriority w:val="99"/>
    <w:semiHidden/>
    <w:unhideWhenUsed/>
    <w:rsid w:val="00A8139D"/>
  </w:style>
  <w:style w:type="numbering" w:customStyle="1" w:styleId="4410">
    <w:name w:val="Нет списка441"/>
    <w:next w:val="a2"/>
    <w:uiPriority w:val="99"/>
    <w:semiHidden/>
    <w:unhideWhenUsed/>
    <w:rsid w:val="00A8139D"/>
  </w:style>
  <w:style w:type="numbering" w:customStyle="1" w:styleId="1341">
    <w:name w:val="Нет списка1341"/>
    <w:next w:val="a2"/>
    <w:uiPriority w:val="99"/>
    <w:semiHidden/>
    <w:unhideWhenUsed/>
    <w:rsid w:val="00A8139D"/>
  </w:style>
  <w:style w:type="numbering" w:customStyle="1" w:styleId="2241">
    <w:name w:val="Нет списка2241"/>
    <w:next w:val="a2"/>
    <w:uiPriority w:val="99"/>
    <w:semiHidden/>
    <w:unhideWhenUsed/>
    <w:rsid w:val="00A8139D"/>
  </w:style>
  <w:style w:type="numbering" w:customStyle="1" w:styleId="5410">
    <w:name w:val="Нет списка541"/>
    <w:next w:val="a2"/>
    <w:uiPriority w:val="99"/>
    <w:semiHidden/>
    <w:unhideWhenUsed/>
    <w:rsid w:val="00A8139D"/>
  </w:style>
  <w:style w:type="numbering" w:customStyle="1" w:styleId="1441">
    <w:name w:val="Нет списка1441"/>
    <w:next w:val="a2"/>
    <w:uiPriority w:val="99"/>
    <w:semiHidden/>
    <w:unhideWhenUsed/>
    <w:rsid w:val="00A8139D"/>
  </w:style>
  <w:style w:type="numbering" w:customStyle="1" w:styleId="2341">
    <w:name w:val="Нет списка2341"/>
    <w:next w:val="a2"/>
    <w:uiPriority w:val="99"/>
    <w:semiHidden/>
    <w:unhideWhenUsed/>
    <w:rsid w:val="00A8139D"/>
  </w:style>
  <w:style w:type="numbering" w:customStyle="1" w:styleId="361">
    <w:name w:val="Нет списка361"/>
    <w:next w:val="a2"/>
    <w:uiPriority w:val="99"/>
    <w:semiHidden/>
    <w:unhideWhenUsed/>
    <w:rsid w:val="00A8139D"/>
  </w:style>
  <w:style w:type="numbering" w:customStyle="1" w:styleId="1181">
    <w:name w:val="Нет списка1181"/>
    <w:next w:val="a2"/>
    <w:uiPriority w:val="99"/>
    <w:semiHidden/>
    <w:unhideWhenUsed/>
    <w:rsid w:val="00A8139D"/>
  </w:style>
  <w:style w:type="table" w:customStyle="1" w:styleId="2011">
    <w:name w:val="Сетка таблицы2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8139D"/>
  </w:style>
  <w:style w:type="numbering" w:customStyle="1" w:styleId="2161">
    <w:name w:val="Нет списка2161"/>
    <w:next w:val="a2"/>
    <w:uiPriority w:val="99"/>
    <w:semiHidden/>
    <w:unhideWhenUsed/>
    <w:rsid w:val="00A8139D"/>
  </w:style>
  <w:style w:type="numbering" w:customStyle="1" w:styleId="371">
    <w:name w:val="Нет списка371"/>
    <w:next w:val="a2"/>
    <w:uiPriority w:val="99"/>
    <w:semiHidden/>
    <w:unhideWhenUsed/>
    <w:rsid w:val="00A8139D"/>
  </w:style>
  <w:style w:type="numbering" w:customStyle="1" w:styleId="1251">
    <w:name w:val="Нет списка1251"/>
    <w:next w:val="a2"/>
    <w:uiPriority w:val="99"/>
    <w:semiHidden/>
    <w:unhideWhenUsed/>
    <w:rsid w:val="00A8139D"/>
  </w:style>
  <w:style w:type="numbering" w:customStyle="1" w:styleId="2171">
    <w:name w:val="Нет списка2171"/>
    <w:next w:val="a2"/>
    <w:uiPriority w:val="99"/>
    <w:semiHidden/>
    <w:unhideWhenUsed/>
    <w:rsid w:val="00A8139D"/>
  </w:style>
  <w:style w:type="numbering" w:customStyle="1" w:styleId="451">
    <w:name w:val="Нет списка451"/>
    <w:next w:val="a2"/>
    <w:uiPriority w:val="99"/>
    <w:semiHidden/>
    <w:unhideWhenUsed/>
    <w:rsid w:val="00A8139D"/>
  </w:style>
  <w:style w:type="numbering" w:customStyle="1" w:styleId="1351">
    <w:name w:val="Нет списка1351"/>
    <w:next w:val="a2"/>
    <w:uiPriority w:val="99"/>
    <w:semiHidden/>
    <w:unhideWhenUsed/>
    <w:rsid w:val="00A8139D"/>
  </w:style>
  <w:style w:type="numbering" w:customStyle="1" w:styleId="2251">
    <w:name w:val="Нет списка2251"/>
    <w:next w:val="a2"/>
    <w:uiPriority w:val="99"/>
    <w:semiHidden/>
    <w:unhideWhenUsed/>
    <w:rsid w:val="00A8139D"/>
  </w:style>
  <w:style w:type="numbering" w:customStyle="1" w:styleId="551">
    <w:name w:val="Нет списка551"/>
    <w:next w:val="a2"/>
    <w:uiPriority w:val="99"/>
    <w:semiHidden/>
    <w:unhideWhenUsed/>
    <w:rsid w:val="00A8139D"/>
  </w:style>
  <w:style w:type="numbering" w:customStyle="1" w:styleId="1451">
    <w:name w:val="Нет списка1451"/>
    <w:next w:val="a2"/>
    <w:uiPriority w:val="99"/>
    <w:semiHidden/>
    <w:unhideWhenUsed/>
    <w:rsid w:val="00A8139D"/>
  </w:style>
  <w:style w:type="numbering" w:customStyle="1" w:styleId="2351">
    <w:name w:val="Нет списка2351"/>
    <w:next w:val="a2"/>
    <w:uiPriority w:val="99"/>
    <w:semiHidden/>
    <w:unhideWhenUsed/>
    <w:rsid w:val="00A8139D"/>
  </w:style>
  <w:style w:type="table" w:customStyle="1" w:styleId="2411">
    <w:name w:val="Сетка таблицы241"/>
    <w:basedOn w:val="a1"/>
    <w:next w:val="aff2"/>
    <w:uiPriority w:val="99"/>
    <w:locked/>
    <w:rsid w:val="00A8139D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Название Знак"/>
    <w:uiPriority w:val="10"/>
    <w:rsid w:val="00A81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f8">
    <w:name w:val="Название объекта1"/>
    <w:basedOn w:val="a"/>
    <w:rsid w:val="007728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E2"/>
    <w:rPr>
      <w:rFonts w:ascii="Times New Roman" w:eastAsia="Times New Roman" w:hAnsi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111063"/>
    <w:pPr>
      <w:keepNext/>
      <w:outlineLvl w:val="0"/>
    </w:pPr>
    <w:rPr>
      <w:sz w:val="28"/>
      <w:lang w:val="x-none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2851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0">
    <w:name w:val="heading 3"/>
    <w:basedOn w:val="a"/>
    <w:next w:val="a"/>
    <w:link w:val="32"/>
    <w:uiPriority w:val="9"/>
    <w:qFormat/>
    <w:rsid w:val="005D007A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5D007A"/>
    <w:pPr>
      <w:keepNext/>
      <w:jc w:val="center"/>
      <w:outlineLvl w:val="3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5D007A"/>
    <w:pPr>
      <w:keepNext/>
      <w:jc w:val="both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5D007A"/>
    <w:pPr>
      <w:keepNext/>
      <w:jc w:val="both"/>
      <w:outlineLvl w:val="5"/>
    </w:pPr>
    <w:rPr>
      <w:b/>
      <w:bCs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D007A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val="x-none" w:eastAsia="x-none"/>
    </w:rPr>
  </w:style>
  <w:style w:type="paragraph" w:styleId="8">
    <w:name w:val="heading 8"/>
    <w:basedOn w:val="a"/>
    <w:next w:val="a"/>
    <w:link w:val="80"/>
    <w:qFormat/>
    <w:rsid w:val="005D007A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val="x-none" w:eastAsia="x-none"/>
    </w:rPr>
  </w:style>
  <w:style w:type="paragraph" w:styleId="9">
    <w:name w:val="heading 9"/>
    <w:basedOn w:val="a"/>
    <w:next w:val="a"/>
    <w:link w:val="90"/>
    <w:qFormat/>
    <w:rsid w:val="005D007A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1110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1"/>
    <w:rsid w:val="00111063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99"/>
    <w:qFormat/>
    <w:rsid w:val="00627117"/>
  </w:style>
  <w:style w:type="character" w:customStyle="1" w:styleId="a4">
    <w:name w:val="Без интервала Знак"/>
    <w:link w:val="a3"/>
    <w:uiPriority w:val="99"/>
    <w:rsid w:val="00627117"/>
    <w:rPr>
      <w:lang w:val="ru-RU" w:eastAsia="ru-RU" w:bidi="ar-SA"/>
    </w:rPr>
  </w:style>
  <w:style w:type="paragraph" w:styleId="23">
    <w:name w:val="Body Text 2"/>
    <w:basedOn w:val="a"/>
    <w:link w:val="24"/>
    <w:unhideWhenUsed/>
    <w:rsid w:val="00627117"/>
    <w:pPr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24">
    <w:name w:val="Основной текст 2 Знак"/>
    <w:link w:val="23"/>
    <w:rsid w:val="00627117"/>
    <w:rPr>
      <w:rFonts w:ascii="Calibri" w:eastAsia="Calibri" w:hAnsi="Calibri" w:cs="Times New Roman"/>
    </w:rPr>
  </w:style>
  <w:style w:type="character" w:customStyle="1" w:styleId="25">
    <w:name w:val="Основной текст2"/>
    <w:rsid w:val="00627117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ody Text Indent"/>
    <w:basedOn w:val="a"/>
    <w:link w:val="a6"/>
    <w:unhideWhenUsed/>
    <w:rsid w:val="00CF61D4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F6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BD04F4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Основной текст_"/>
    <w:link w:val="51"/>
    <w:rsid w:val="00BD04F4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7"/>
    <w:rsid w:val="00BD04F4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val="x-none" w:eastAsia="x-none"/>
    </w:rPr>
  </w:style>
  <w:style w:type="paragraph" w:styleId="a8">
    <w:name w:val="Normal (Web)"/>
    <w:basedOn w:val="a"/>
    <w:uiPriority w:val="99"/>
    <w:unhideWhenUsed/>
    <w:rsid w:val="00285179"/>
    <w:pPr>
      <w:spacing w:before="100" w:beforeAutospacing="1" w:after="119"/>
    </w:pPr>
    <w:rPr>
      <w:sz w:val="24"/>
      <w:szCs w:val="24"/>
    </w:rPr>
  </w:style>
  <w:style w:type="paragraph" w:customStyle="1" w:styleId="a9">
    <w:name w:val="ПОДЗАГОЛОВОК"/>
    <w:basedOn w:val="20"/>
    <w:link w:val="aa"/>
    <w:qFormat/>
    <w:rsid w:val="00285179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link w:val="a9"/>
    <w:rsid w:val="00285179"/>
    <w:rPr>
      <w:rFonts w:ascii="Arial" w:eastAsia="Times New Roman" w:hAnsi="Arial" w:cs="Arial"/>
      <w:b/>
      <w:bCs/>
      <w:color w:val="4F81BD"/>
      <w:sz w:val="24"/>
      <w:szCs w:val="24"/>
      <w:lang w:eastAsia="ru-RU"/>
    </w:rPr>
  </w:style>
  <w:style w:type="character" w:customStyle="1" w:styleId="22">
    <w:name w:val="Заголовок 2 Знак"/>
    <w:aliases w:val="H2 Знак,h2 Знак,2 Знак,Header 2 Знак"/>
    <w:link w:val="20"/>
    <w:rsid w:val="002851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0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aliases w:val="H4 Знак"/>
    <w:link w:val="4"/>
    <w:rsid w:val="005D007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link w:val="5"/>
    <w:uiPriority w:val="9"/>
    <w:rsid w:val="005D007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5D007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D007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5D007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5D007A"/>
    <w:rPr>
      <w:rFonts w:ascii="Arial" w:eastAsia="Times New Roman" w:hAnsi="Arial" w:cs="Times New Roman"/>
      <w:b/>
      <w:i/>
      <w:sz w:val="18"/>
      <w:szCs w:val="20"/>
    </w:rPr>
  </w:style>
  <w:style w:type="paragraph" w:styleId="ab">
    <w:name w:val="Body Text"/>
    <w:basedOn w:val="a"/>
    <w:link w:val="ac"/>
    <w:uiPriority w:val="99"/>
    <w:rsid w:val="005D007A"/>
    <w:pPr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D007A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Indent 2"/>
    <w:basedOn w:val="a"/>
    <w:link w:val="27"/>
    <w:semiHidden/>
    <w:rsid w:val="005D007A"/>
    <w:pPr>
      <w:ind w:left="709" w:firstLine="720"/>
      <w:jc w:val="both"/>
    </w:pPr>
    <w:rPr>
      <w:sz w:val="28"/>
      <w:lang w:val="x-none"/>
    </w:rPr>
  </w:style>
  <w:style w:type="character" w:customStyle="1" w:styleId="27">
    <w:name w:val="Основной текст с отступом 2 Знак"/>
    <w:link w:val="26"/>
    <w:semiHidden/>
    <w:rsid w:val="005D00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D007A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5D007A"/>
    <w:pPr>
      <w:ind w:firstLine="720"/>
      <w:jc w:val="both"/>
    </w:pPr>
    <w:rPr>
      <w:rFonts w:ascii="Arial" w:hAnsi="Arial"/>
      <w:sz w:val="22"/>
    </w:rPr>
  </w:style>
  <w:style w:type="paragraph" w:customStyle="1" w:styleId="ad">
    <w:name w:val="Объект"/>
    <w:basedOn w:val="a"/>
    <w:next w:val="a"/>
    <w:rsid w:val="005D007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D00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5D007A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D007A"/>
    <w:pPr>
      <w:ind w:firstLine="709"/>
      <w:jc w:val="right"/>
    </w:pPr>
    <w:rPr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0">
    <w:name w:val="Текст в заданном формате"/>
    <w:basedOn w:val="a"/>
    <w:rsid w:val="005D007A"/>
    <w:pPr>
      <w:widowControl w:val="0"/>
      <w:suppressAutoHyphens/>
    </w:pPr>
    <w:rPr>
      <w:lang w:bidi="ru-RU"/>
    </w:rPr>
  </w:style>
  <w:style w:type="paragraph" w:styleId="af1">
    <w:name w:val="Balloon Text"/>
    <w:basedOn w:val="a"/>
    <w:link w:val="af2"/>
    <w:uiPriority w:val="99"/>
    <w:unhideWhenUsed/>
    <w:rsid w:val="005D007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5D007A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5">
    <w:name w:val="Основной текст3"/>
    <w:basedOn w:val="a"/>
    <w:rsid w:val="005D007A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D007A"/>
  </w:style>
  <w:style w:type="numbering" w:customStyle="1" w:styleId="110">
    <w:name w:val="Нет списка11"/>
    <w:next w:val="a2"/>
    <w:uiPriority w:val="99"/>
    <w:semiHidden/>
    <w:unhideWhenUsed/>
    <w:rsid w:val="005D007A"/>
  </w:style>
  <w:style w:type="character" w:customStyle="1" w:styleId="15">
    <w:name w:val="Текст выноски Знак1"/>
    <w:uiPriority w:val="99"/>
    <w:semiHidden/>
    <w:rsid w:val="005D00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List Paragraph"/>
    <w:basedOn w:val="a"/>
    <w:link w:val="af4"/>
    <w:uiPriority w:val="34"/>
    <w:qFormat/>
    <w:rsid w:val="005D007A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5D007A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5D007A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D007A"/>
  </w:style>
  <w:style w:type="paragraph" w:styleId="af5">
    <w:name w:val="Title"/>
    <w:aliases w:val="Заголовок"/>
    <w:basedOn w:val="a"/>
    <w:next w:val="a"/>
    <w:link w:val="16"/>
    <w:uiPriority w:val="10"/>
    <w:qFormat/>
    <w:rsid w:val="005D00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6">
    <w:name w:val="Название Знак1"/>
    <w:aliases w:val="Заголовок Знак"/>
    <w:link w:val="af5"/>
    <w:uiPriority w:val="10"/>
    <w:rsid w:val="005D00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D007A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11"/>
    <w:rsid w:val="005D007A"/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paragraph" w:styleId="af8">
    <w:name w:val="Block Text"/>
    <w:basedOn w:val="a"/>
    <w:next w:val="a"/>
    <w:link w:val="af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af9">
    <w:name w:val="Цитата Знак"/>
    <w:link w:val="af8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styleId="afa">
    <w:name w:val="Strong"/>
    <w:uiPriority w:val="22"/>
    <w:qFormat/>
    <w:rsid w:val="005D007A"/>
    <w:rPr>
      <w:b/>
      <w:bCs/>
    </w:rPr>
  </w:style>
  <w:style w:type="character" w:styleId="afb">
    <w:name w:val="Emphasis"/>
    <w:uiPriority w:val="20"/>
    <w:qFormat/>
    <w:rsid w:val="005D007A"/>
    <w:rPr>
      <w:i/>
      <w:iCs/>
    </w:rPr>
  </w:style>
  <w:style w:type="paragraph" w:customStyle="1" w:styleId="17">
    <w:name w:val="Без интервала1"/>
    <w:basedOn w:val="a"/>
    <w:uiPriority w:val="99"/>
    <w:qFormat/>
    <w:rsid w:val="005D007A"/>
  </w:style>
  <w:style w:type="paragraph" w:customStyle="1" w:styleId="18">
    <w:name w:val="Абзац списка1"/>
    <w:basedOn w:val="a"/>
    <w:qFormat/>
    <w:rsid w:val="005D007A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9">
    <w:name w:val="Цитата 2 Знак"/>
    <w:link w:val="210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19">
    <w:name w:val="Выделенная цитата1"/>
    <w:basedOn w:val="a"/>
    <w:next w:val="a"/>
    <w:link w:val="afc"/>
    <w:uiPriority w:val="99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fc">
    <w:name w:val="Выделенная цитата Знак"/>
    <w:link w:val="19"/>
    <w:uiPriority w:val="99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1a">
    <w:name w:val="Слабое выделение1"/>
    <w:uiPriority w:val="99"/>
    <w:qFormat/>
    <w:rsid w:val="005D007A"/>
    <w:rPr>
      <w:i/>
      <w:iCs/>
      <w:color w:val="808080"/>
    </w:rPr>
  </w:style>
  <w:style w:type="character" w:customStyle="1" w:styleId="1b">
    <w:name w:val="Сильное выделение1"/>
    <w:uiPriority w:val="99"/>
    <w:qFormat/>
    <w:rsid w:val="005D007A"/>
    <w:rPr>
      <w:b/>
      <w:bCs/>
      <w:i/>
      <w:iCs/>
      <w:color w:val="4F81BD"/>
    </w:rPr>
  </w:style>
  <w:style w:type="character" w:customStyle="1" w:styleId="1c">
    <w:name w:val="Слабая ссылка1"/>
    <w:uiPriority w:val="99"/>
    <w:qFormat/>
    <w:rsid w:val="005D007A"/>
    <w:rPr>
      <w:smallCaps/>
      <w:color w:val="C0504D"/>
      <w:u w:val="single"/>
    </w:rPr>
  </w:style>
  <w:style w:type="character" w:customStyle="1" w:styleId="1d">
    <w:name w:val="Сильная ссылка1"/>
    <w:uiPriority w:val="99"/>
    <w:qFormat/>
    <w:rsid w:val="005D007A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uiPriority w:val="99"/>
    <w:qFormat/>
    <w:rsid w:val="005D007A"/>
    <w:rPr>
      <w:b/>
      <w:bCs/>
      <w:smallCaps/>
      <w:spacing w:val="5"/>
    </w:rPr>
  </w:style>
  <w:style w:type="paragraph" w:customStyle="1" w:styleId="1f">
    <w:name w:val="Заголовок оглавления1"/>
    <w:basedOn w:val="1"/>
    <w:next w:val="a"/>
    <w:uiPriority w:val="9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paragraph" w:styleId="afd">
    <w:name w:val="header"/>
    <w:basedOn w:val="a"/>
    <w:link w:val="afe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link w:val="afd"/>
    <w:uiPriority w:val="99"/>
    <w:rsid w:val="005D007A"/>
    <w:rPr>
      <w:rFonts w:ascii="Calibri" w:eastAsia="Calibri" w:hAnsi="Calibri" w:cs="Times New Roman"/>
    </w:rPr>
  </w:style>
  <w:style w:type="paragraph" w:styleId="aff">
    <w:name w:val="footer"/>
    <w:basedOn w:val="a"/>
    <w:link w:val="aff0"/>
    <w:uiPriority w:val="99"/>
    <w:unhideWhenUsed/>
    <w:rsid w:val="005D007A"/>
    <w:pPr>
      <w:tabs>
        <w:tab w:val="center" w:pos="4677"/>
        <w:tab w:val="right" w:pos="9355"/>
      </w:tabs>
    </w:pPr>
    <w:rPr>
      <w:rFonts w:ascii="Calibri" w:eastAsia="Calibri" w:hAnsi="Calibri"/>
      <w:lang w:val="x-none" w:eastAsia="x-none"/>
    </w:rPr>
  </w:style>
  <w:style w:type="character" w:customStyle="1" w:styleId="aff0">
    <w:name w:val="Нижний колонтитул Знак"/>
    <w:link w:val="aff"/>
    <w:uiPriority w:val="99"/>
    <w:rsid w:val="005D007A"/>
    <w:rPr>
      <w:rFonts w:ascii="Calibri" w:eastAsia="Calibri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5D007A"/>
  </w:style>
  <w:style w:type="paragraph" w:customStyle="1" w:styleId="ConsPlusCell">
    <w:name w:val="ConsPlusCell"/>
    <w:rsid w:val="005D00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5D007A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Hyperlink"/>
    <w:uiPriority w:val="99"/>
    <w:unhideWhenUsed/>
    <w:rsid w:val="005D007A"/>
    <w:rPr>
      <w:color w:val="0000FF"/>
      <w:u w:val="single"/>
    </w:rPr>
  </w:style>
  <w:style w:type="table" w:styleId="aff2">
    <w:name w:val="Table Grid"/>
    <w:basedOn w:val="a1"/>
    <w:uiPriority w:val="3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uiPriority w:val="99"/>
    <w:unhideWhenUsed/>
    <w:rsid w:val="005D007A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5D007A"/>
    <w:rPr>
      <w:rFonts w:ascii="Calibri" w:eastAsia="Calibri" w:hAnsi="Calibri"/>
      <w:lang w:val="x-none" w:eastAsia="x-none"/>
    </w:rPr>
  </w:style>
  <w:style w:type="character" w:customStyle="1" w:styleId="aff5">
    <w:name w:val="Текст примечания Знак"/>
    <w:link w:val="aff4"/>
    <w:uiPriority w:val="99"/>
    <w:rsid w:val="005D007A"/>
    <w:rPr>
      <w:rFonts w:ascii="Calibri" w:eastAsia="Calibri" w:hAnsi="Calibri" w:cs="Times New Roman"/>
      <w:sz w:val="20"/>
      <w:szCs w:val="20"/>
    </w:rPr>
  </w:style>
  <w:style w:type="paragraph" w:styleId="2a">
    <w:name w:val="toc 2"/>
    <w:basedOn w:val="a"/>
    <w:next w:val="a"/>
    <w:autoRedefine/>
    <w:uiPriority w:val="39"/>
    <w:unhideWhenUsed/>
    <w:rsid w:val="005D007A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unhideWhenUsed/>
    <w:rsid w:val="005D007A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5D007A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D007A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D007A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D007A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D007A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D007A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1">
    <w:name w:val="Замещающий текст1"/>
    <w:uiPriority w:val="99"/>
    <w:semiHidden/>
    <w:rsid w:val="005D007A"/>
    <w:rPr>
      <w:color w:val="80808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5D007A"/>
    <w:rPr>
      <w:b/>
      <w:bCs/>
    </w:rPr>
  </w:style>
  <w:style w:type="character" w:customStyle="1" w:styleId="aff7">
    <w:name w:val="Тема примечания Знак"/>
    <w:link w:val="aff6"/>
    <w:uiPriority w:val="99"/>
    <w:rsid w:val="005D007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5D007A"/>
    <w:rPr>
      <w:sz w:val="22"/>
      <w:szCs w:val="22"/>
      <w:lang w:eastAsia="en-US"/>
    </w:rPr>
  </w:style>
  <w:style w:type="paragraph" w:customStyle="1" w:styleId="font5">
    <w:name w:val="font5"/>
    <w:basedOn w:val="a"/>
    <w:rsid w:val="005D007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D00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D00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D00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D007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D00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D007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D007A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D007A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D00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D00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D007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D007A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8">
    <w:name w:val="FollowedHyperlink"/>
    <w:uiPriority w:val="99"/>
    <w:unhideWhenUsed/>
    <w:rsid w:val="005D007A"/>
    <w:rPr>
      <w:color w:val="800080"/>
      <w:u w:val="single"/>
    </w:rPr>
  </w:style>
  <w:style w:type="paragraph" w:customStyle="1" w:styleId="font6">
    <w:name w:val="font6"/>
    <w:basedOn w:val="a"/>
    <w:rsid w:val="005D007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D00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D00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D007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D007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D007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D007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D007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D00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D007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D00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D00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D00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D007A"/>
  </w:style>
  <w:style w:type="numbering" w:customStyle="1" w:styleId="2">
    <w:name w:val="Стиль2"/>
    <w:rsid w:val="005D007A"/>
    <w:pPr>
      <w:numPr>
        <w:numId w:val="1"/>
      </w:numPr>
    </w:pPr>
  </w:style>
  <w:style w:type="numbering" w:customStyle="1" w:styleId="3">
    <w:name w:val="Стиль3"/>
    <w:rsid w:val="005D007A"/>
    <w:pPr>
      <w:numPr>
        <w:numId w:val="2"/>
      </w:numPr>
    </w:pPr>
  </w:style>
  <w:style w:type="table" w:customStyle="1" w:styleId="1f3">
    <w:name w:val="Сетка таблицы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unhideWhenUsed/>
    <w:rsid w:val="005D007A"/>
    <w:rPr>
      <w:lang w:val="x-none"/>
    </w:rPr>
  </w:style>
  <w:style w:type="character" w:customStyle="1" w:styleId="affa">
    <w:name w:val="Текст концевой сноски Знак"/>
    <w:link w:val="aff9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unhideWhenUsed/>
    <w:rsid w:val="005D007A"/>
    <w:rPr>
      <w:vertAlign w:val="superscript"/>
    </w:rPr>
  </w:style>
  <w:style w:type="paragraph" w:styleId="affc">
    <w:name w:val="footnote text"/>
    <w:basedOn w:val="a"/>
    <w:link w:val="affd"/>
    <w:uiPriority w:val="99"/>
    <w:unhideWhenUsed/>
    <w:rsid w:val="005D007A"/>
    <w:rPr>
      <w:lang w:val="x-none"/>
    </w:rPr>
  </w:style>
  <w:style w:type="character" w:customStyle="1" w:styleId="affd">
    <w:name w:val="Текст сноски Знак"/>
    <w:link w:val="affc"/>
    <w:uiPriority w:val="99"/>
    <w:rsid w:val="005D0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uiPriority w:val="99"/>
    <w:unhideWhenUsed/>
    <w:rsid w:val="005D007A"/>
    <w:rPr>
      <w:vertAlign w:val="superscript"/>
    </w:rPr>
  </w:style>
  <w:style w:type="character" w:customStyle="1" w:styleId="remarkable-pre-marked">
    <w:name w:val="remarkable-pre-marked"/>
    <w:rsid w:val="005D007A"/>
  </w:style>
  <w:style w:type="character" w:customStyle="1" w:styleId="apple-converted-space">
    <w:name w:val="apple-converted-space"/>
    <w:rsid w:val="005D007A"/>
  </w:style>
  <w:style w:type="paragraph" w:customStyle="1" w:styleId="tekstob">
    <w:name w:val="tekstob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Знак"/>
    <w:basedOn w:val="a"/>
    <w:rsid w:val="005D00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0">
    <w:name w:val="Revision"/>
    <w:hidden/>
    <w:uiPriority w:val="99"/>
    <w:rsid w:val="005D007A"/>
    <w:rPr>
      <w:rFonts w:ascii="Times New Roman" w:eastAsia="Times New Roman" w:hAnsi="Times New Roman"/>
    </w:rPr>
  </w:style>
  <w:style w:type="character" w:customStyle="1" w:styleId="1f4">
    <w:name w:val="Цитата Знак1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D007A"/>
    <w:rPr>
      <w:i/>
      <w:iCs/>
      <w:color w:val="000000"/>
      <w:lang w:val="x-none" w:eastAsia="x-none"/>
    </w:rPr>
  </w:style>
  <w:style w:type="character" w:customStyle="1" w:styleId="211">
    <w:name w:val="Цитата 2 Знак1"/>
    <w:link w:val="2b"/>
    <w:uiPriority w:val="29"/>
    <w:rsid w:val="005D007A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next w:val="a"/>
    <w:link w:val="1f5"/>
    <w:uiPriority w:val="30"/>
    <w:qFormat/>
    <w:rsid w:val="005D00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1f5">
    <w:name w:val="Выделенная цитата Знак1"/>
    <w:link w:val="afff1"/>
    <w:uiPriority w:val="30"/>
    <w:rsid w:val="005D007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f2">
    <w:name w:val="Subtle Emphasis"/>
    <w:uiPriority w:val="19"/>
    <w:qFormat/>
    <w:rsid w:val="005D007A"/>
    <w:rPr>
      <w:i/>
      <w:iCs/>
      <w:color w:val="808080"/>
    </w:rPr>
  </w:style>
  <w:style w:type="character" w:styleId="afff3">
    <w:name w:val="Intense Emphasis"/>
    <w:uiPriority w:val="21"/>
    <w:qFormat/>
    <w:rsid w:val="005D007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5D007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5D007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5D007A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5D007A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5D007A"/>
  </w:style>
  <w:style w:type="character" w:styleId="afff8">
    <w:name w:val="Placeholder Text"/>
    <w:uiPriority w:val="99"/>
    <w:semiHidden/>
    <w:rsid w:val="005D007A"/>
    <w:rPr>
      <w:color w:val="808080"/>
    </w:rPr>
  </w:style>
  <w:style w:type="paragraph" w:customStyle="1" w:styleId="2c">
    <w:name w:val="Знак2"/>
    <w:basedOn w:val="a"/>
    <w:rsid w:val="005D007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5D007A"/>
  </w:style>
  <w:style w:type="character" w:customStyle="1" w:styleId="ListParagraphChar">
    <w:name w:val="List Paragraph Char"/>
    <w:locked/>
    <w:rsid w:val="005D007A"/>
    <w:rPr>
      <w:rFonts w:ascii="Calibri" w:hAnsi="Calibri"/>
    </w:rPr>
  </w:style>
  <w:style w:type="paragraph" w:customStyle="1" w:styleId="afffa">
    <w:name w:val="_Текст"/>
    <w:basedOn w:val="a"/>
    <w:rsid w:val="005D007A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D007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D007A"/>
  </w:style>
  <w:style w:type="numbering" w:customStyle="1" w:styleId="212">
    <w:name w:val="Нет списка21"/>
    <w:next w:val="a2"/>
    <w:uiPriority w:val="99"/>
    <w:semiHidden/>
    <w:unhideWhenUsed/>
    <w:rsid w:val="005D007A"/>
  </w:style>
  <w:style w:type="paragraph" w:customStyle="1" w:styleId="37">
    <w:name w:val="Знак3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5D007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D007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D007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D00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D007A"/>
  </w:style>
  <w:style w:type="table" w:customStyle="1" w:styleId="83">
    <w:name w:val="Сетка таблицы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D007A"/>
  </w:style>
  <w:style w:type="numbering" w:customStyle="1" w:styleId="2110">
    <w:name w:val="Нет списка211"/>
    <w:next w:val="a2"/>
    <w:uiPriority w:val="99"/>
    <w:semiHidden/>
    <w:unhideWhenUsed/>
    <w:rsid w:val="005D007A"/>
  </w:style>
  <w:style w:type="table" w:customStyle="1" w:styleId="112">
    <w:name w:val="Сетка таблицы1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5D007A"/>
  </w:style>
  <w:style w:type="table" w:customStyle="1" w:styleId="92">
    <w:name w:val="Сетка таблицы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D007A"/>
  </w:style>
  <w:style w:type="numbering" w:customStyle="1" w:styleId="221">
    <w:name w:val="Нет списка22"/>
    <w:next w:val="a2"/>
    <w:uiPriority w:val="99"/>
    <w:semiHidden/>
    <w:unhideWhenUsed/>
    <w:rsid w:val="005D007A"/>
  </w:style>
  <w:style w:type="table" w:customStyle="1" w:styleId="122">
    <w:name w:val="Сетка таблицы1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D007A"/>
  </w:style>
  <w:style w:type="table" w:customStyle="1" w:styleId="100">
    <w:name w:val="Сетка таблицы1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D007A"/>
  </w:style>
  <w:style w:type="numbering" w:customStyle="1" w:styleId="231">
    <w:name w:val="Нет списка23"/>
    <w:next w:val="a2"/>
    <w:uiPriority w:val="99"/>
    <w:semiHidden/>
    <w:unhideWhenUsed/>
    <w:rsid w:val="005D007A"/>
  </w:style>
  <w:style w:type="table" w:customStyle="1" w:styleId="132">
    <w:name w:val="Сетка таблицы1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D007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5D007A"/>
    <w:rPr>
      <w:b/>
      <w:color w:val="26282F"/>
    </w:rPr>
  </w:style>
  <w:style w:type="character" w:customStyle="1" w:styleId="afffc">
    <w:name w:val="Гипертекстовая ссылка"/>
    <w:uiPriority w:val="99"/>
    <w:rsid w:val="005D007A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5D00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5D00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5D007A"/>
    <w:pPr>
      <w:jc w:val="both"/>
    </w:pPr>
    <w:rPr>
      <w:rFonts w:eastAsia="Cambria"/>
      <w:lang w:val="x-none" w:eastAsia="x-none"/>
    </w:rPr>
  </w:style>
  <w:style w:type="character" w:customStyle="1" w:styleId="affff0">
    <w:name w:val="текст в таблице Знак"/>
    <w:link w:val="affff"/>
    <w:rsid w:val="005D007A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5D007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5D007A"/>
  </w:style>
  <w:style w:type="numbering" w:customStyle="1" w:styleId="150">
    <w:name w:val="Нет списка15"/>
    <w:next w:val="a2"/>
    <w:uiPriority w:val="99"/>
    <w:semiHidden/>
    <w:unhideWhenUsed/>
    <w:rsid w:val="005D007A"/>
  </w:style>
  <w:style w:type="table" w:customStyle="1" w:styleId="142">
    <w:name w:val="Сетка таблицы14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5D00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D007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D007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D007A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D007A"/>
  </w:style>
  <w:style w:type="numbering" w:customStyle="1" w:styleId="241">
    <w:name w:val="Нет списка24"/>
    <w:next w:val="a2"/>
    <w:uiPriority w:val="99"/>
    <w:semiHidden/>
    <w:unhideWhenUsed/>
    <w:rsid w:val="005D007A"/>
  </w:style>
  <w:style w:type="numbering" w:customStyle="1" w:styleId="311">
    <w:name w:val="Нет списка31"/>
    <w:next w:val="a2"/>
    <w:uiPriority w:val="99"/>
    <w:semiHidden/>
    <w:unhideWhenUsed/>
    <w:rsid w:val="005D007A"/>
  </w:style>
  <w:style w:type="numbering" w:customStyle="1" w:styleId="1211">
    <w:name w:val="Нет списка1211"/>
    <w:next w:val="a2"/>
    <w:uiPriority w:val="99"/>
    <w:semiHidden/>
    <w:unhideWhenUsed/>
    <w:rsid w:val="005D007A"/>
  </w:style>
  <w:style w:type="numbering" w:customStyle="1" w:styleId="2111">
    <w:name w:val="Нет списка2111"/>
    <w:next w:val="a2"/>
    <w:uiPriority w:val="99"/>
    <w:semiHidden/>
    <w:unhideWhenUsed/>
    <w:rsid w:val="005D007A"/>
  </w:style>
  <w:style w:type="numbering" w:customStyle="1" w:styleId="412">
    <w:name w:val="Нет списка41"/>
    <w:next w:val="a2"/>
    <w:uiPriority w:val="99"/>
    <w:semiHidden/>
    <w:unhideWhenUsed/>
    <w:rsid w:val="005D007A"/>
  </w:style>
  <w:style w:type="numbering" w:customStyle="1" w:styleId="1310">
    <w:name w:val="Нет списка131"/>
    <w:next w:val="a2"/>
    <w:uiPriority w:val="99"/>
    <w:semiHidden/>
    <w:unhideWhenUsed/>
    <w:rsid w:val="005D007A"/>
  </w:style>
  <w:style w:type="numbering" w:customStyle="1" w:styleId="2210">
    <w:name w:val="Нет списка221"/>
    <w:next w:val="a2"/>
    <w:uiPriority w:val="99"/>
    <w:semiHidden/>
    <w:unhideWhenUsed/>
    <w:rsid w:val="005D007A"/>
  </w:style>
  <w:style w:type="numbering" w:customStyle="1" w:styleId="511">
    <w:name w:val="Нет списка51"/>
    <w:next w:val="a2"/>
    <w:uiPriority w:val="99"/>
    <w:semiHidden/>
    <w:unhideWhenUsed/>
    <w:rsid w:val="005D007A"/>
  </w:style>
  <w:style w:type="numbering" w:customStyle="1" w:styleId="1410">
    <w:name w:val="Нет списка141"/>
    <w:next w:val="a2"/>
    <w:uiPriority w:val="99"/>
    <w:semiHidden/>
    <w:unhideWhenUsed/>
    <w:rsid w:val="005D007A"/>
  </w:style>
  <w:style w:type="numbering" w:customStyle="1" w:styleId="2310">
    <w:name w:val="Нет списка231"/>
    <w:next w:val="a2"/>
    <w:uiPriority w:val="99"/>
    <w:semiHidden/>
    <w:unhideWhenUsed/>
    <w:rsid w:val="005D007A"/>
  </w:style>
  <w:style w:type="paragraph" w:styleId="affff2">
    <w:name w:val="List"/>
    <w:basedOn w:val="a"/>
    <w:rsid w:val="005D007A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D007A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5D007A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link w:val="affff3"/>
    <w:rsid w:val="005D007A"/>
    <w:rPr>
      <w:rFonts w:ascii="Times New Roman" w:eastAsia="Times New Roman" w:hAnsi="Times New Roman" w:cs="Times New Roman"/>
      <w:sz w:val="24"/>
      <w:szCs w:val="24"/>
    </w:rPr>
  </w:style>
  <w:style w:type="paragraph" w:styleId="affff5">
    <w:name w:val="Plain Text"/>
    <w:basedOn w:val="a"/>
    <w:link w:val="affff6"/>
    <w:uiPriority w:val="99"/>
    <w:unhideWhenUsed/>
    <w:rsid w:val="005D007A"/>
    <w:rPr>
      <w:rFonts w:ascii="Calibri" w:eastAsia="Calibri" w:hAnsi="Calibri"/>
      <w:szCs w:val="21"/>
      <w:lang w:val="x-none" w:eastAsia="x-none"/>
    </w:rPr>
  </w:style>
  <w:style w:type="character" w:customStyle="1" w:styleId="affff6">
    <w:name w:val="Текст Знак"/>
    <w:link w:val="affff5"/>
    <w:uiPriority w:val="99"/>
    <w:rsid w:val="005D007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5D007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D007A"/>
  </w:style>
  <w:style w:type="numbering" w:customStyle="1" w:styleId="160">
    <w:name w:val="Нет списка16"/>
    <w:next w:val="a2"/>
    <w:uiPriority w:val="99"/>
    <w:semiHidden/>
    <w:unhideWhenUsed/>
    <w:rsid w:val="005D007A"/>
  </w:style>
  <w:style w:type="table" w:customStyle="1" w:styleId="151">
    <w:name w:val="Сетка таблицы15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D007A"/>
    <w:pPr>
      <w:numPr>
        <w:numId w:val="3"/>
      </w:numPr>
    </w:pPr>
  </w:style>
  <w:style w:type="numbering" w:customStyle="1" w:styleId="21">
    <w:name w:val="Стиль21"/>
    <w:rsid w:val="005D007A"/>
    <w:pPr>
      <w:numPr>
        <w:numId w:val="4"/>
      </w:numPr>
    </w:pPr>
  </w:style>
  <w:style w:type="numbering" w:customStyle="1" w:styleId="31">
    <w:name w:val="Стиль31"/>
    <w:rsid w:val="005D007A"/>
    <w:pPr>
      <w:numPr>
        <w:numId w:val="5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D007A"/>
  </w:style>
  <w:style w:type="numbering" w:customStyle="1" w:styleId="251">
    <w:name w:val="Нет списка25"/>
    <w:next w:val="a2"/>
    <w:uiPriority w:val="99"/>
    <w:semiHidden/>
    <w:unhideWhenUsed/>
    <w:rsid w:val="005D007A"/>
  </w:style>
  <w:style w:type="numbering" w:customStyle="1" w:styleId="321">
    <w:name w:val="Нет списка32"/>
    <w:next w:val="a2"/>
    <w:uiPriority w:val="99"/>
    <w:semiHidden/>
    <w:unhideWhenUsed/>
    <w:rsid w:val="005D007A"/>
  </w:style>
  <w:style w:type="numbering" w:customStyle="1" w:styleId="1220">
    <w:name w:val="Нет списка122"/>
    <w:next w:val="a2"/>
    <w:uiPriority w:val="99"/>
    <w:semiHidden/>
    <w:unhideWhenUsed/>
    <w:rsid w:val="005D007A"/>
  </w:style>
  <w:style w:type="numbering" w:customStyle="1" w:styleId="2120">
    <w:name w:val="Нет списка212"/>
    <w:next w:val="a2"/>
    <w:uiPriority w:val="99"/>
    <w:semiHidden/>
    <w:unhideWhenUsed/>
    <w:rsid w:val="005D007A"/>
  </w:style>
  <w:style w:type="numbering" w:customStyle="1" w:styleId="421">
    <w:name w:val="Нет списка42"/>
    <w:next w:val="a2"/>
    <w:uiPriority w:val="99"/>
    <w:semiHidden/>
    <w:unhideWhenUsed/>
    <w:rsid w:val="005D007A"/>
  </w:style>
  <w:style w:type="numbering" w:customStyle="1" w:styleId="1320">
    <w:name w:val="Нет списка132"/>
    <w:next w:val="a2"/>
    <w:uiPriority w:val="99"/>
    <w:semiHidden/>
    <w:unhideWhenUsed/>
    <w:rsid w:val="005D007A"/>
  </w:style>
  <w:style w:type="numbering" w:customStyle="1" w:styleId="2220">
    <w:name w:val="Нет списка222"/>
    <w:next w:val="a2"/>
    <w:uiPriority w:val="99"/>
    <w:semiHidden/>
    <w:unhideWhenUsed/>
    <w:rsid w:val="005D007A"/>
  </w:style>
  <w:style w:type="numbering" w:customStyle="1" w:styleId="521">
    <w:name w:val="Нет списка52"/>
    <w:next w:val="a2"/>
    <w:uiPriority w:val="99"/>
    <w:semiHidden/>
    <w:unhideWhenUsed/>
    <w:rsid w:val="005D007A"/>
  </w:style>
  <w:style w:type="numbering" w:customStyle="1" w:styleId="1420">
    <w:name w:val="Нет списка142"/>
    <w:next w:val="a2"/>
    <w:uiPriority w:val="99"/>
    <w:semiHidden/>
    <w:unhideWhenUsed/>
    <w:rsid w:val="005D007A"/>
  </w:style>
  <w:style w:type="numbering" w:customStyle="1" w:styleId="2320">
    <w:name w:val="Нет списка232"/>
    <w:next w:val="a2"/>
    <w:uiPriority w:val="99"/>
    <w:semiHidden/>
    <w:unhideWhenUsed/>
    <w:rsid w:val="005D007A"/>
  </w:style>
  <w:style w:type="numbering" w:customStyle="1" w:styleId="84">
    <w:name w:val="Нет списка8"/>
    <w:next w:val="a2"/>
    <w:uiPriority w:val="99"/>
    <w:semiHidden/>
    <w:unhideWhenUsed/>
    <w:rsid w:val="005D007A"/>
  </w:style>
  <w:style w:type="numbering" w:customStyle="1" w:styleId="170">
    <w:name w:val="Нет списка17"/>
    <w:next w:val="a2"/>
    <w:uiPriority w:val="99"/>
    <w:semiHidden/>
    <w:unhideWhenUsed/>
    <w:rsid w:val="005D007A"/>
  </w:style>
  <w:style w:type="numbering" w:customStyle="1" w:styleId="93">
    <w:name w:val="Нет списка9"/>
    <w:next w:val="a2"/>
    <w:uiPriority w:val="99"/>
    <w:semiHidden/>
    <w:unhideWhenUsed/>
    <w:rsid w:val="005D007A"/>
  </w:style>
  <w:style w:type="numbering" w:customStyle="1" w:styleId="181">
    <w:name w:val="Нет списка18"/>
    <w:next w:val="a2"/>
    <w:uiPriority w:val="99"/>
    <w:semiHidden/>
    <w:unhideWhenUsed/>
    <w:rsid w:val="005D007A"/>
  </w:style>
  <w:style w:type="numbering" w:customStyle="1" w:styleId="114">
    <w:name w:val="Нет списка114"/>
    <w:next w:val="a2"/>
    <w:uiPriority w:val="99"/>
    <w:semiHidden/>
    <w:unhideWhenUsed/>
    <w:rsid w:val="005D007A"/>
  </w:style>
  <w:style w:type="numbering" w:customStyle="1" w:styleId="261">
    <w:name w:val="Нет списка26"/>
    <w:next w:val="a2"/>
    <w:uiPriority w:val="99"/>
    <w:semiHidden/>
    <w:unhideWhenUsed/>
    <w:rsid w:val="005D007A"/>
  </w:style>
  <w:style w:type="numbering" w:customStyle="1" w:styleId="331">
    <w:name w:val="Нет списка33"/>
    <w:next w:val="a2"/>
    <w:uiPriority w:val="99"/>
    <w:semiHidden/>
    <w:unhideWhenUsed/>
    <w:rsid w:val="005D007A"/>
  </w:style>
  <w:style w:type="numbering" w:customStyle="1" w:styleId="123">
    <w:name w:val="Нет списка123"/>
    <w:next w:val="a2"/>
    <w:uiPriority w:val="99"/>
    <w:semiHidden/>
    <w:unhideWhenUsed/>
    <w:rsid w:val="005D007A"/>
  </w:style>
  <w:style w:type="numbering" w:customStyle="1" w:styleId="2130">
    <w:name w:val="Нет списка213"/>
    <w:next w:val="a2"/>
    <w:uiPriority w:val="99"/>
    <w:semiHidden/>
    <w:unhideWhenUsed/>
    <w:rsid w:val="005D007A"/>
  </w:style>
  <w:style w:type="numbering" w:customStyle="1" w:styleId="431">
    <w:name w:val="Нет списка43"/>
    <w:next w:val="a2"/>
    <w:uiPriority w:val="99"/>
    <w:semiHidden/>
    <w:unhideWhenUsed/>
    <w:rsid w:val="005D007A"/>
  </w:style>
  <w:style w:type="numbering" w:customStyle="1" w:styleId="133">
    <w:name w:val="Нет списка133"/>
    <w:next w:val="a2"/>
    <w:uiPriority w:val="99"/>
    <w:semiHidden/>
    <w:unhideWhenUsed/>
    <w:rsid w:val="005D007A"/>
  </w:style>
  <w:style w:type="numbering" w:customStyle="1" w:styleId="223">
    <w:name w:val="Нет списка223"/>
    <w:next w:val="a2"/>
    <w:uiPriority w:val="99"/>
    <w:semiHidden/>
    <w:unhideWhenUsed/>
    <w:rsid w:val="005D007A"/>
  </w:style>
  <w:style w:type="numbering" w:customStyle="1" w:styleId="531">
    <w:name w:val="Нет списка53"/>
    <w:next w:val="a2"/>
    <w:uiPriority w:val="99"/>
    <w:semiHidden/>
    <w:unhideWhenUsed/>
    <w:rsid w:val="005D007A"/>
  </w:style>
  <w:style w:type="numbering" w:customStyle="1" w:styleId="143">
    <w:name w:val="Нет списка143"/>
    <w:next w:val="a2"/>
    <w:uiPriority w:val="99"/>
    <w:semiHidden/>
    <w:unhideWhenUsed/>
    <w:rsid w:val="005D007A"/>
  </w:style>
  <w:style w:type="numbering" w:customStyle="1" w:styleId="233">
    <w:name w:val="Нет списка233"/>
    <w:next w:val="a2"/>
    <w:uiPriority w:val="99"/>
    <w:semiHidden/>
    <w:unhideWhenUsed/>
    <w:rsid w:val="005D007A"/>
  </w:style>
  <w:style w:type="paragraph" w:customStyle="1" w:styleId="font9">
    <w:name w:val="font9"/>
    <w:basedOn w:val="a"/>
    <w:rsid w:val="005D007A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D007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D007A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D007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D007A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D007A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D007A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D007A"/>
  </w:style>
  <w:style w:type="numbering" w:customStyle="1" w:styleId="191">
    <w:name w:val="Нет списка19"/>
    <w:next w:val="a2"/>
    <w:uiPriority w:val="99"/>
    <w:semiHidden/>
    <w:unhideWhenUsed/>
    <w:rsid w:val="005D007A"/>
  </w:style>
  <w:style w:type="numbering" w:customStyle="1" w:styleId="270">
    <w:name w:val="Нет списка27"/>
    <w:next w:val="a2"/>
    <w:uiPriority w:val="99"/>
    <w:semiHidden/>
    <w:unhideWhenUsed/>
    <w:rsid w:val="005D007A"/>
  </w:style>
  <w:style w:type="table" w:customStyle="1" w:styleId="161">
    <w:name w:val="Сетка таблицы16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7">
    <w:name w:val="Базовый"/>
    <w:rsid w:val="005D007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5D00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D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D00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D00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D007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D00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D007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D00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D00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D00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D00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D007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D007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5D007A"/>
  </w:style>
  <w:style w:type="numbering" w:customStyle="1" w:styleId="1100">
    <w:name w:val="Нет списка110"/>
    <w:next w:val="a2"/>
    <w:uiPriority w:val="99"/>
    <w:semiHidden/>
    <w:unhideWhenUsed/>
    <w:rsid w:val="005D007A"/>
  </w:style>
  <w:style w:type="numbering" w:customStyle="1" w:styleId="280">
    <w:name w:val="Нет списка28"/>
    <w:next w:val="a2"/>
    <w:uiPriority w:val="99"/>
    <w:semiHidden/>
    <w:unhideWhenUsed/>
    <w:rsid w:val="005D007A"/>
  </w:style>
  <w:style w:type="table" w:customStyle="1" w:styleId="171">
    <w:name w:val="Сетка таблицы17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D007A"/>
  </w:style>
  <w:style w:type="numbering" w:customStyle="1" w:styleId="115">
    <w:name w:val="Нет списка115"/>
    <w:next w:val="a2"/>
    <w:uiPriority w:val="99"/>
    <w:semiHidden/>
    <w:unhideWhenUsed/>
    <w:rsid w:val="005D007A"/>
  </w:style>
  <w:style w:type="numbering" w:customStyle="1" w:styleId="2100">
    <w:name w:val="Нет списка210"/>
    <w:next w:val="a2"/>
    <w:uiPriority w:val="99"/>
    <w:semiHidden/>
    <w:unhideWhenUsed/>
    <w:rsid w:val="005D007A"/>
  </w:style>
  <w:style w:type="table" w:customStyle="1" w:styleId="182">
    <w:name w:val="Сетка таблицы18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D007A"/>
  </w:style>
  <w:style w:type="numbering" w:customStyle="1" w:styleId="340">
    <w:name w:val="Нет списка34"/>
    <w:next w:val="a2"/>
    <w:uiPriority w:val="99"/>
    <w:semiHidden/>
    <w:unhideWhenUsed/>
    <w:rsid w:val="005D007A"/>
  </w:style>
  <w:style w:type="numbering" w:customStyle="1" w:styleId="116">
    <w:name w:val="Нет списка116"/>
    <w:next w:val="a2"/>
    <w:uiPriority w:val="99"/>
    <w:semiHidden/>
    <w:unhideWhenUsed/>
    <w:rsid w:val="005D007A"/>
  </w:style>
  <w:style w:type="table" w:customStyle="1" w:styleId="192">
    <w:name w:val="Сетка таблицы19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D007A"/>
  </w:style>
  <w:style w:type="numbering" w:customStyle="1" w:styleId="224">
    <w:name w:val="Стиль22"/>
    <w:rsid w:val="005D007A"/>
  </w:style>
  <w:style w:type="numbering" w:customStyle="1" w:styleId="322">
    <w:name w:val="Стиль32"/>
    <w:rsid w:val="005D007A"/>
  </w:style>
  <w:style w:type="numbering" w:customStyle="1" w:styleId="117">
    <w:name w:val="Нет списка117"/>
    <w:next w:val="a2"/>
    <w:uiPriority w:val="99"/>
    <w:semiHidden/>
    <w:unhideWhenUsed/>
    <w:rsid w:val="005D007A"/>
  </w:style>
  <w:style w:type="numbering" w:customStyle="1" w:styleId="2140">
    <w:name w:val="Нет списка214"/>
    <w:next w:val="a2"/>
    <w:uiPriority w:val="99"/>
    <w:semiHidden/>
    <w:unhideWhenUsed/>
    <w:rsid w:val="005D007A"/>
  </w:style>
  <w:style w:type="numbering" w:customStyle="1" w:styleId="350">
    <w:name w:val="Нет списка35"/>
    <w:next w:val="a2"/>
    <w:uiPriority w:val="99"/>
    <w:semiHidden/>
    <w:unhideWhenUsed/>
    <w:rsid w:val="005D007A"/>
  </w:style>
  <w:style w:type="numbering" w:customStyle="1" w:styleId="1240">
    <w:name w:val="Нет списка124"/>
    <w:next w:val="a2"/>
    <w:uiPriority w:val="99"/>
    <w:semiHidden/>
    <w:unhideWhenUsed/>
    <w:rsid w:val="005D007A"/>
  </w:style>
  <w:style w:type="numbering" w:customStyle="1" w:styleId="215">
    <w:name w:val="Нет списка215"/>
    <w:next w:val="a2"/>
    <w:uiPriority w:val="99"/>
    <w:semiHidden/>
    <w:unhideWhenUsed/>
    <w:rsid w:val="005D007A"/>
  </w:style>
  <w:style w:type="numbering" w:customStyle="1" w:styleId="440">
    <w:name w:val="Нет списка44"/>
    <w:next w:val="a2"/>
    <w:uiPriority w:val="99"/>
    <w:semiHidden/>
    <w:unhideWhenUsed/>
    <w:rsid w:val="005D007A"/>
  </w:style>
  <w:style w:type="numbering" w:customStyle="1" w:styleId="134">
    <w:name w:val="Нет списка134"/>
    <w:next w:val="a2"/>
    <w:uiPriority w:val="99"/>
    <w:semiHidden/>
    <w:unhideWhenUsed/>
    <w:rsid w:val="005D007A"/>
  </w:style>
  <w:style w:type="numbering" w:customStyle="1" w:styleId="2240">
    <w:name w:val="Нет списка224"/>
    <w:next w:val="a2"/>
    <w:uiPriority w:val="99"/>
    <w:semiHidden/>
    <w:unhideWhenUsed/>
    <w:rsid w:val="005D007A"/>
  </w:style>
  <w:style w:type="numbering" w:customStyle="1" w:styleId="540">
    <w:name w:val="Нет списка54"/>
    <w:next w:val="a2"/>
    <w:uiPriority w:val="99"/>
    <w:semiHidden/>
    <w:unhideWhenUsed/>
    <w:rsid w:val="005D007A"/>
  </w:style>
  <w:style w:type="numbering" w:customStyle="1" w:styleId="144">
    <w:name w:val="Нет списка144"/>
    <w:next w:val="a2"/>
    <w:uiPriority w:val="99"/>
    <w:semiHidden/>
    <w:unhideWhenUsed/>
    <w:rsid w:val="005D007A"/>
  </w:style>
  <w:style w:type="numbering" w:customStyle="1" w:styleId="234">
    <w:name w:val="Нет списка234"/>
    <w:next w:val="a2"/>
    <w:uiPriority w:val="99"/>
    <w:semiHidden/>
    <w:unhideWhenUsed/>
    <w:rsid w:val="005D007A"/>
  </w:style>
  <w:style w:type="paragraph" w:styleId="affff8">
    <w:name w:val="Document Map"/>
    <w:basedOn w:val="a"/>
    <w:link w:val="affff9"/>
    <w:uiPriority w:val="99"/>
    <w:semiHidden/>
    <w:unhideWhenUsed/>
    <w:rsid w:val="005D007A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ff9">
    <w:name w:val="Схема документа Знак"/>
    <w:link w:val="affff8"/>
    <w:uiPriority w:val="99"/>
    <w:semiHidden/>
    <w:rsid w:val="005D007A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5D007A"/>
  </w:style>
  <w:style w:type="numbering" w:customStyle="1" w:styleId="118">
    <w:name w:val="Нет списка118"/>
    <w:next w:val="a2"/>
    <w:uiPriority w:val="99"/>
    <w:semiHidden/>
    <w:unhideWhenUsed/>
    <w:rsid w:val="005D007A"/>
  </w:style>
  <w:style w:type="table" w:customStyle="1" w:styleId="201">
    <w:name w:val="Сетка таблицы20"/>
    <w:basedOn w:val="a1"/>
    <w:next w:val="aff2"/>
    <w:uiPriority w:val="59"/>
    <w:rsid w:val="005D0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D007A"/>
  </w:style>
  <w:style w:type="numbering" w:customStyle="1" w:styleId="216">
    <w:name w:val="Нет списка216"/>
    <w:next w:val="a2"/>
    <w:uiPriority w:val="99"/>
    <w:semiHidden/>
    <w:unhideWhenUsed/>
    <w:rsid w:val="005D007A"/>
  </w:style>
  <w:style w:type="numbering" w:customStyle="1" w:styleId="370">
    <w:name w:val="Нет списка37"/>
    <w:next w:val="a2"/>
    <w:uiPriority w:val="99"/>
    <w:semiHidden/>
    <w:unhideWhenUsed/>
    <w:rsid w:val="005D007A"/>
  </w:style>
  <w:style w:type="numbering" w:customStyle="1" w:styleId="125">
    <w:name w:val="Нет списка125"/>
    <w:next w:val="a2"/>
    <w:uiPriority w:val="99"/>
    <w:semiHidden/>
    <w:unhideWhenUsed/>
    <w:rsid w:val="005D007A"/>
  </w:style>
  <w:style w:type="numbering" w:customStyle="1" w:styleId="217">
    <w:name w:val="Нет списка217"/>
    <w:next w:val="a2"/>
    <w:uiPriority w:val="99"/>
    <w:semiHidden/>
    <w:unhideWhenUsed/>
    <w:rsid w:val="005D007A"/>
  </w:style>
  <w:style w:type="numbering" w:customStyle="1" w:styleId="450">
    <w:name w:val="Нет списка45"/>
    <w:next w:val="a2"/>
    <w:uiPriority w:val="99"/>
    <w:semiHidden/>
    <w:unhideWhenUsed/>
    <w:rsid w:val="005D007A"/>
  </w:style>
  <w:style w:type="numbering" w:customStyle="1" w:styleId="135">
    <w:name w:val="Нет списка135"/>
    <w:next w:val="a2"/>
    <w:uiPriority w:val="99"/>
    <w:semiHidden/>
    <w:unhideWhenUsed/>
    <w:rsid w:val="005D007A"/>
  </w:style>
  <w:style w:type="numbering" w:customStyle="1" w:styleId="225">
    <w:name w:val="Нет списка225"/>
    <w:next w:val="a2"/>
    <w:uiPriority w:val="99"/>
    <w:semiHidden/>
    <w:unhideWhenUsed/>
    <w:rsid w:val="005D007A"/>
  </w:style>
  <w:style w:type="numbering" w:customStyle="1" w:styleId="55">
    <w:name w:val="Нет списка55"/>
    <w:next w:val="a2"/>
    <w:uiPriority w:val="99"/>
    <w:semiHidden/>
    <w:unhideWhenUsed/>
    <w:rsid w:val="005D007A"/>
  </w:style>
  <w:style w:type="numbering" w:customStyle="1" w:styleId="145">
    <w:name w:val="Нет списка145"/>
    <w:next w:val="a2"/>
    <w:uiPriority w:val="99"/>
    <w:semiHidden/>
    <w:unhideWhenUsed/>
    <w:rsid w:val="005D007A"/>
  </w:style>
  <w:style w:type="numbering" w:customStyle="1" w:styleId="235">
    <w:name w:val="Нет списка235"/>
    <w:next w:val="a2"/>
    <w:uiPriority w:val="99"/>
    <w:semiHidden/>
    <w:unhideWhenUsed/>
    <w:rsid w:val="005D007A"/>
  </w:style>
  <w:style w:type="paragraph" w:customStyle="1" w:styleId="formattext">
    <w:name w:val="formattext"/>
    <w:basedOn w:val="a"/>
    <w:rsid w:val="005D007A"/>
    <w:pPr>
      <w:spacing w:before="100" w:beforeAutospacing="1" w:after="100" w:afterAutospacing="1"/>
    </w:pPr>
    <w:rPr>
      <w:sz w:val="24"/>
      <w:szCs w:val="24"/>
    </w:rPr>
  </w:style>
  <w:style w:type="paragraph" w:customStyle="1" w:styleId="affffa">
    <w:name w:val="ЗАГОЛОВОК"/>
    <w:basedOn w:val="1"/>
    <w:link w:val="affffb"/>
    <w:qFormat/>
    <w:rsid w:val="0038081F"/>
    <w:pPr>
      <w:jc w:val="center"/>
    </w:pPr>
    <w:rPr>
      <w:rFonts w:ascii="Arial" w:hAnsi="Arial"/>
      <w:bCs/>
      <w:sz w:val="24"/>
      <w:szCs w:val="24"/>
    </w:rPr>
  </w:style>
  <w:style w:type="character" w:customStyle="1" w:styleId="affffb">
    <w:name w:val="ЗАГОЛОВОК Знак"/>
    <w:link w:val="affffa"/>
    <w:rsid w:val="0038081F"/>
    <w:rPr>
      <w:rFonts w:ascii="Arial" w:eastAsia="Times New Roman" w:hAnsi="Arial" w:cs="Arial"/>
      <w:bCs/>
      <w:sz w:val="24"/>
      <w:szCs w:val="24"/>
      <w:lang w:eastAsia="ru-RU"/>
    </w:rPr>
  </w:style>
  <w:style w:type="character" w:customStyle="1" w:styleId="2f0">
    <w:name w:val="Основной текст (2) + Не курсив"/>
    <w:rsid w:val="005D08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242">
    <w:name w:val="Сетка таблицы24"/>
    <w:basedOn w:val="a1"/>
    <w:next w:val="aff2"/>
    <w:uiPriority w:val="99"/>
    <w:locked/>
    <w:rsid w:val="00A02FB5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1">
    <w:name w:val="ConsPlusDocList1"/>
    <w:next w:val="a"/>
    <w:rsid w:val="00331A41"/>
    <w:pPr>
      <w:keepNext/>
      <w:keepLines/>
      <w:widowControl w:val="0"/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BodyText21">
    <w:name w:val="Body Text 21"/>
    <w:basedOn w:val="a"/>
    <w:uiPriority w:val="99"/>
    <w:rsid w:val="0018579F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ubp-group">
    <w:name w:val="subp-group"/>
    <w:basedOn w:val="a0"/>
    <w:rsid w:val="00E94BAD"/>
  </w:style>
  <w:style w:type="character" w:customStyle="1" w:styleId="readonly">
    <w:name w:val="readonly"/>
    <w:basedOn w:val="a0"/>
    <w:rsid w:val="00E94BAD"/>
  </w:style>
  <w:style w:type="character" w:customStyle="1" w:styleId="task-group">
    <w:name w:val="task-group"/>
    <w:rsid w:val="006A1DF8"/>
  </w:style>
  <w:style w:type="character" w:customStyle="1" w:styleId="action-group">
    <w:name w:val="action-group"/>
    <w:rsid w:val="00415F3A"/>
  </w:style>
  <w:style w:type="character" w:customStyle="1" w:styleId="grid-tr-td-position-right">
    <w:name w:val="grid-tr-td-position-right"/>
    <w:rsid w:val="0073378F"/>
  </w:style>
  <w:style w:type="numbering" w:customStyle="1" w:styleId="380">
    <w:name w:val="Нет списка38"/>
    <w:next w:val="a2"/>
    <w:uiPriority w:val="99"/>
    <w:semiHidden/>
    <w:unhideWhenUsed/>
    <w:rsid w:val="00A8139D"/>
  </w:style>
  <w:style w:type="numbering" w:customStyle="1" w:styleId="1200">
    <w:name w:val="Нет списка120"/>
    <w:next w:val="a2"/>
    <w:uiPriority w:val="99"/>
    <w:semiHidden/>
    <w:unhideWhenUsed/>
    <w:rsid w:val="00A8139D"/>
  </w:style>
  <w:style w:type="numbering" w:customStyle="1" w:styleId="1110">
    <w:name w:val="Нет списка1110"/>
    <w:next w:val="a2"/>
    <w:uiPriority w:val="99"/>
    <w:semiHidden/>
    <w:unhideWhenUsed/>
    <w:rsid w:val="00A8139D"/>
  </w:style>
  <w:style w:type="numbering" w:customStyle="1" w:styleId="218">
    <w:name w:val="Нет списка218"/>
    <w:next w:val="a2"/>
    <w:uiPriority w:val="99"/>
    <w:semiHidden/>
    <w:unhideWhenUsed/>
    <w:rsid w:val="00A8139D"/>
  </w:style>
  <w:style w:type="paragraph" w:customStyle="1" w:styleId="1f7">
    <w:name w:val="1"/>
    <w:basedOn w:val="a"/>
    <w:next w:val="a"/>
    <w:uiPriority w:val="10"/>
    <w:qFormat/>
    <w:rsid w:val="00A81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numbering" w:customStyle="1" w:styleId="126">
    <w:name w:val="Нет списка126"/>
    <w:next w:val="a2"/>
    <w:uiPriority w:val="99"/>
    <w:semiHidden/>
    <w:unhideWhenUsed/>
    <w:rsid w:val="00A8139D"/>
  </w:style>
  <w:style w:type="table" w:customStyle="1" w:styleId="252">
    <w:name w:val="Сетка таблицы25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A8139D"/>
  </w:style>
  <w:style w:type="numbering" w:customStyle="1" w:styleId="11111">
    <w:name w:val="Нет списка11111"/>
    <w:next w:val="a2"/>
    <w:uiPriority w:val="99"/>
    <w:semiHidden/>
    <w:unhideWhenUsed/>
    <w:rsid w:val="00A8139D"/>
  </w:style>
  <w:style w:type="numbering" w:customStyle="1" w:styleId="219">
    <w:name w:val="Нет списка219"/>
    <w:next w:val="a2"/>
    <w:uiPriority w:val="99"/>
    <w:semiHidden/>
    <w:unhideWhenUsed/>
    <w:rsid w:val="00A8139D"/>
  </w:style>
  <w:style w:type="table" w:customStyle="1" w:styleId="262">
    <w:name w:val="Сетка таблицы26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A8139D"/>
  </w:style>
  <w:style w:type="table" w:customStyle="1" w:styleId="810">
    <w:name w:val="Сетка таблицы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A8139D"/>
  </w:style>
  <w:style w:type="numbering" w:customStyle="1" w:styleId="2112">
    <w:name w:val="Нет списка2112"/>
    <w:next w:val="a2"/>
    <w:uiPriority w:val="99"/>
    <w:semiHidden/>
    <w:unhideWhenUsed/>
    <w:rsid w:val="00A8139D"/>
  </w:style>
  <w:style w:type="table" w:customStyle="1" w:styleId="1113">
    <w:name w:val="Сетка таблицы1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A8139D"/>
  </w:style>
  <w:style w:type="table" w:customStyle="1" w:styleId="910">
    <w:name w:val="Сетка таблицы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A8139D"/>
  </w:style>
  <w:style w:type="numbering" w:customStyle="1" w:styleId="226">
    <w:name w:val="Нет списка226"/>
    <w:next w:val="a2"/>
    <w:uiPriority w:val="99"/>
    <w:semiHidden/>
    <w:unhideWhenUsed/>
    <w:rsid w:val="00A8139D"/>
  </w:style>
  <w:style w:type="table" w:customStyle="1" w:styleId="1210">
    <w:name w:val="Сетка таблицы1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8139D"/>
  </w:style>
  <w:style w:type="table" w:customStyle="1" w:styleId="1010">
    <w:name w:val="Сетка таблицы1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A8139D"/>
  </w:style>
  <w:style w:type="numbering" w:customStyle="1" w:styleId="236">
    <w:name w:val="Нет списка236"/>
    <w:next w:val="a2"/>
    <w:uiPriority w:val="99"/>
    <w:semiHidden/>
    <w:unhideWhenUsed/>
    <w:rsid w:val="00A8139D"/>
  </w:style>
  <w:style w:type="table" w:customStyle="1" w:styleId="1311">
    <w:name w:val="Сетка таблицы1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A8139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A8139D"/>
  </w:style>
  <w:style w:type="numbering" w:customStyle="1" w:styleId="1510">
    <w:name w:val="Нет списка151"/>
    <w:next w:val="a2"/>
    <w:uiPriority w:val="99"/>
    <w:semiHidden/>
    <w:unhideWhenUsed/>
    <w:rsid w:val="00A8139D"/>
  </w:style>
  <w:style w:type="table" w:customStyle="1" w:styleId="1411">
    <w:name w:val="Сетка таблицы14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A8139D"/>
  </w:style>
  <w:style w:type="numbering" w:customStyle="1" w:styleId="2410">
    <w:name w:val="Нет списка241"/>
    <w:next w:val="a2"/>
    <w:uiPriority w:val="99"/>
    <w:semiHidden/>
    <w:unhideWhenUsed/>
    <w:rsid w:val="00A8139D"/>
  </w:style>
  <w:style w:type="numbering" w:customStyle="1" w:styleId="3111">
    <w:name w:val="Нет списка311"/>
    <w:next w:val="a2"/>
    <w:uiPriority w:val="99"/>
    <w:semiHidden/>
    <w:unhideWhenUsed/>
    <w:rsid w:val="00A8139D"/>
  </w:style>
  <w:style w:type="numbering" w:customStyle="1" w:styleId="12111">
    <w:name w:val="Нет списка12111"/>
    <w:next w:val="a2"/>
    <w:uiPriority w:val="99"/>
    <w:semiHidden/>
    <w:unhideWhenUsed/>
    <w:rsid w:val="00A8139D"/>
  </w:style>
  <w:style w:type="numbering" w:customStyle="1" w:styleId="21111">
    <w:name w:val="Нет списка21111"/>
    <w:next w:val="a2"/>
    <w:uiPriority w:val="99"/>
    <w:semiHidden/>
    <w:unhideWhenUsed/>
    <w:rsid w:val="00A8139D"/>
  </w:style>
  <w:style w:type="numbering" w:customStyle="1" w:styleId="4111">
    <w:name w:val="Нет списка411"/>
    <w:next w:val="a2"/>
    <w:uiPriority w:val="99"/>
    <w:semiHidden/>
    <w:unhideWhenUsed/>
    <w:rsid w:val="00A8139D"/>
  </w:style>
  <w:style w:type="numbering" w:customStyle="1" w:styleId="13110">
    <w:name w:val="Нет списка1311"/>
    <w:next w:val="a2"/>
    <w:uiPriority w:val="99"/>
    <w:semiHidden/>
    <w:unhideWhenUsed/>
    <w:rsid w:val="00A8139D"/>
  </w:style>
  <w:style w:type="numbering" w:customStyle="1" w:styleId="22110">
    <w:name w:val="Нет списка2211"/>
    <w:next w:val="a2"/>
    <w:uiPriority w:val="99"/>
    <w:semiHidden/>
    <w:unhideWhenUsed/>
    <w:rsid w:val="00A8139D"/>
  </w:style>
  <w:style w:type="numbering" w:customStyle="1" w:styleId="5111">
    <w:name w:val="Нет списка511"/>
    <w:next w:val="a2"/>
    <w:uiPriority w:val="99"/>
    <w:semiHidden/>
    <w:unhideWhenUsed/>
    <w:rsid w:val="00A8139D"/>
  </w:style>
  <w:style w:type="numbering" w:customStyle="1" w:styleId="14110">
    <w:name w:val="Нет списка1411"/>
    <w:next w:val="a2"/>
    <w:uiPriority w:val="99"/>
    <w:semiHidden/>
    <w:unhideWhenUsed/>
    <w:rsid w:val="00A8139D"/>
  </w:style>
  <w:style w:type="numbering" w:customStyle="1" w:styleId="23110">
    <w:name w:val="Нет списка2311"/>
    <w:next w:val="a2"/>
    <w:uiPriority w:val="99"/>
    <w:semiHidden/>
    <w:unhideWhenUsed/>
    <w:rsid w:val="00A8139D"/>
  </w:style>
  <w:style w:type="numbering" w:customStyle="1" w:styleId="712">
    <w:name w:val="Нет списка71"/>
    <w:next w:val="a2"/>
    <w:uiPriority w:val="99"/>
    <w:semiHidden/>
    <w:unhideWhenUsed/>
    <w:rsid w:val="00A8139D"/>
  </w:style>
  <w:style w:type="numbering" w:customStyle="1" w:styleId="1610">
    <w:name w:val="Нет списка161"/>
    <w:next w:val="a2"/>
    <w:uiPriority w:val="99"/>
    <w:semiHidden/>
    <w:unhideWhenUsed/>
    <w:rsid w:val="00A8139D"/>
  </w:style>
  <w:style w:type="table" w:customStyle="1" w:styleId="1511">
    <w:name w:val="Сетка таблицы15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A8139D"/>
  </w:style>
  <w:style w:type="numbering" w:customStyle="1" w:styleId="2510">
    <w:name w:val="Нет списка251"/>
    <w:next w:val="a2"/>
    <w:uiPriority w:val="99"/>
    <w:semiHidden/>
    <w:unhideWhenUsed/>
    <w:rsid w:val="00A8139D"/>
  </w:style>
  <w:style w:type="numbering" w:customStyle="1" w:styleId="3211">
    <w:name w:val="Нет списка321"/>
    <w:next w:val="a2"/>
    <w:uiPriority w:val="99"/>
    <w:semiHidden/>
    <w:unhideWhenUsed/>
    <w:rsid w:val="00A8139D"/>
  </w:style>
  <w:style w:type="numbering" w:customStyle="1" w:styleId="1221">
    <w:name w:val="Нет списка1221"/>
    <w:next w:val="a2"/>
    <w:uiPriority w:val="99"/>
    <w:semiHidden/>
    <w:unhideWhenUsed/>
    <w:rsid w:val="00A8139D"/>
  </w:style>
  <w:style w:type="numbering" w:customStyle="1" w:styleId="2121">
    <w:name w:val="Нет списка2121"/>
    <w:next w:val="a2"/>
    <w:uiPriority w:val="99"/>
    <w:semiHidden/>
    <w:unhideWhenUsed/>
    <w:rsid w:val="00A8139D"/>
  </w:style>
  <w:style w:type="numbering" w:customStyle="1" w:styleId="4211">
    <w:name w:val="Нет списка421"/>
    <w:next w:val="a2"/>
    <w:uiPriority w:val="99"/>
    <w:semiHidden/>
    <w:unhideWhenUsed/>
    <w:rsid w:val="00A8139D"/>
  </w:style>
  <w:style w:type="numbering" w:customStyle="1" w:styleId="1321">
    <w:name w:val="Нет списка1321"/>
    <w:next w:val="a2"/>
    <w:uiPriority w:val="99"/>
    <w:semiHidden/>
    <w:unhideWhenUsed/>
    <w:rsid w:val="00A8139D"/>
  </w:style>
  <w:style w:type="numbering" w:customStyle="1" w:styleId="2221">
    <w:name w:val="Нет списка2221"/>
    <w:next w:val="a2"/>
    <w:uiPriority w:val="99"/>
    <w:semiHidden/>
    <w:unhideWhenUsed/>
    <w:rsid w:val="00A8139D"/>
  </w:style>
  <w:style w:type="numbering" w:customStyle="1" w:styleId="5211">
    <w:name w:val="Нет списка521"/>
    <w:next w:val="a2"/>
    <w:uiPriority w:val="99"/>
    <w:semiHidden/>
    <w:unhideWhenUsed/>
    <w:rsid w:val="00A8139D"/>
  </w:style>
  <w:style w:type="numbering" w:customStyle="1" w:styleId="1421">
    <w:name w:val="Нет списка1421"/>
    <w:next w:val="a2"/>
    <w:uiPriority w:val="99"/>
    <w:semiHidden/>
    <w:unhideWhenUsed/>
    <w:rsid w:val="00A8139D"/>
  </w:style>
  <w:style w:type="numbering" w:customStyle="1" w:styleId="2321">
    <w:name w:val="Нет списка2321"/>
    <w:next w:val="a2"/>
    <w:uiPriority w:val="99"/>
    <w:semiHidden/>
    <w:unhideWhenUsed/>
    <w:rsid w:val="00A8139D"/>
  </w:style>
  <w:style w:type="numbering" w:customStyle="1" w:styleId="811">
    <w:name w:val="Нет списка81"/>
    <w:next w:val="a2"/>
    <w:uiPriority w:val="99"/>
    <w:semiHidden/>
    <w:unhideWhenUsed/>
    <w:rsid w:val="00A8139D"/>
  </w:style>
  <w:style w:type="numbering" w:customStyle="1" w:styleId="1710">
    <w:name w:val="Нет списка171"/>
    <w:next w:val="a2"/>
    <w:uiPriority w:val="99"/>
    <w:semiHidden/>
    <w:unhideWhenUsed/>
    <w:rsid w:val="00A8139D"/>
  </w:style>
  <w:style w:type="numbering" w:customStyle="1" w:styleId="911">
    <w:name w:val="Нет списка91"/>
    <w:next w:val="a2"/>
    <w:uiPriority w:val="99"/>
    <w:semiHidden/>
    <w:unhideWhenUsed/>
    <w:rsid w:val="00A8139D"/>
  </w:style>
  <w:style w:type="numbering" w:customStyle="1" w:styleId="1810">
    <w:name w:val="Нет списка181"/>
    <w:next w:val="a2"/>
    <w:uiPriority w:val="99"/>
    <w:semiHidden/>
    <w:unhideWhenUsed/>
    <w:rsid w:val="00A8139D"/>
  </w:style>
  <w:style w:type="numbering" w:customStyle="1" w:styleId="1141">
    <w:name w:val="Нет списка1141"/>
    <w:next w:val="a2"/>
    <w:uiPriority w:val="99"/>
    <w:semiHidden/>
    <w:unhideWhenUsed/>
    <w:rsid w:val="00A8139D"/>
  </w:style>
  <w:style w:type="numbering" w:customStyle="1" w:styleId="2610">
    <w:name w:val="Нет списка261"/>
    <w:next w:val="a2"/>
    <w:uiPriority w:val="99"/>
    <w:semiHidden/>
    <w:unhideWhenUsed/>
    <w:rsid w:val="00A8139D"/>
  </w:style>
  <w:style w:type="numbering" w:customStyle="1" w:styleId="3311">
    <w:name w:val="Нет списка331"/>
    <w:next w:val="a2"/>
    <w:uiPriority w:val="99"/>
    <w:semiHidden/>
    <w:unhideWhenUsed/>
    <w:rsid w:val="00A8139D"/>
  </w:style>
  <w:style w:type="numbering" w:customStyle="1" w:styleId="1231">
    <w:name w:val="Нет списка1231"/>
    <w:next w:val="a2"/>
    <w:uiPriority w:val="99"/>
    <w:semiHidden/>
    <w:unhideWhenUsed/>
    <w:rsid w:val="00A8139D"/>
  </w:style>
  <w:style w:type="numbering" w:customStyle="1" w:styleId="2131">
    <w:name w:val="Нет списка2131"/>
    <w:next w:val="a2"/>
    <w:uiPriority w:val="99"/>
    <w:semiHidden/>
    <w:unhideWhenUsed/>
    <w:rsid w:val="00A8139D"/>
  </w:style>
  <w:style w:type="numbering" w:customStyle="1" w:styleId="4311">
    <w:name w:val="Нет списка431"/>
    <w:next w:val="a2"/>
    <w:uiPriority w:val="99"/>
    <w:semiHidden/>
    <w:unhideWhenUsed/>
    <w:rsid w:val="00A8139D"/>
  </w:style>
  <w:style w:type="numbering" w:customStyle="1" w:styleId="1331">
    <w:name w:val="Нет списка1331"/>
    <w:next w:val="a2"/>
    <w:uiPriority w:val="99"/>
    <w:semiHidden/>
    <w:unhideWhenUsed/>
    <w:rsid w:val="00A8139D"/>
  </w:style>
  <w:style w:type="numbering" w:customStyle="1" w:styleId="2231">
    <w:name w:val="Нет списка2231"/>
    <w:next w:val="a2"/>
    <w:uiPriority w:val="99"/>
    <w:semiHidden/>
    <w:unhideWhenUsed/>
    <w:rsid w:val="00A8139D"/>
  </w:style>
  <w:style w:type="numbering" w:customStyle="1" w:styleId="5311">
    <w:name w:val="Нет списка531"/>
    <w:next w:val="a2"/>
    <w:uiPriority w:val="99"/>
    <w:semiHidden/>
    <w:unhideWhenUsed/>
    <w:rsid w:val="00A8139D"/>
  </w:style>
  <w:style w:type="numbering" w:customStyle="1" w:styleId="1431">
    <w:name w:val="Нет списка1431"/>
    <w:next w:val="a2"/>
    <w:uiPriority w:val="99"/>
    <w:semiHidden/>
    <w:unhideWhenUsed/>
    <w:rsid w:val="00A8139D"/>
  </w:style>
  <w:style w:type="numbering" w:customStyle="1" w:styleId="2331">
    <w:name w:val="Нет списка2331"/>
    <w:next w:val="a2"/>
    <w:uiPriority w:val="99"/>
    <w:semiHidden/>
    <w:unhideWhenUsed/>
    <w:rsid w:val="00A8139D"/>
  </w:style>
  <w:style w:type="numbering" w:customStyle="1" w:styleId="1011">
    <w:name w:val="Нет списка101"/>
    <w:next w:val="a2"/>
    <w:uiPriority w:val="99"/>
    <w:semiHidden/>
    <w:unhideWhenUsed/>
    <w:rsid w:val="00A8139D"/>
  </w:style>
  <w:style w:type="numbering" w:customStyle="1" w:styleId="1910">
    <w:name w:val="Нет списка191"/>
    <w:next w:val="a2"/>
    <w:uiPriority w:val="99"/>
    <w:semiHidden/>
    <w:unhideWhenUsed/>
    <w:rsid w:val="00A8139D"/>
  </w:style>
  <w:style w:type="numbering" w:customStyle="1" w:styleId="271">
    <w:name w:val="Нет списка271"/>
    <w:next w:val="a2"/>
    <w:uiPriority w:val="99"/>
    <w:semiHidden/>
    <w:unhideWhenUsed/>
    <w:rsid w:val="00A8139D"/>
  </w:style>
  <w:style w:type="table" w:customStyle="1" w:styleId="1611">
    <w:name w:val="Сетка таблицы16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A8139D"/>
  </w:style>
  <w:style w:type="numbering" w:customStyle="1" w:styleId="11010">
    <w:name w:val="Нет списка1101"/>
    <w:next w:val="a2"/>
    <w:uiPriority w:val="99"/>
    <w:semiHidden/>
    <w:unhideWhenUsed/>
    <w:rsid w:val="00A8139D"/>
  </w:style>
  <w:style w:type="numbering" w:customStyle="1" w:styleId="281">
    <w:name w:val="Нет списка281"/>
    <w:next w:val="a2"/>
    <w:uiPriority w:val="99"/>
    <w:semiHidden/>
    <w:unhideWhenUsed/>
    <w:rsid w:val="00A8139D"/>
  </w:style>
  <w:style w:type="table" w:customStyle="1" w:styleId="1711">
    <w:name w:val="Сетка таблицы17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A8139D"/>
  </w:style>
  <w:style w:type="numbering" w:customStyle="1" w:styleId="1151">
    <w:name w:val="Нет списка1151"/>
    <w:next w:val="a2"/>
    <w:uiPriority w:val="99"/>
    <w:semiHidden/>
    <w:unhideWhenUsed/>
    <w:rsid w:val="00A8139D"/>
  </w:style>
  <w:style w:type="numbering" w:customStyle="1" w:styleId="2101">
    <w:name w:val="Нет списка2101"/>
    <w:next w:val="a2"/>
    <w:uiPriority w:val="99"/>
    <w:semiHidden/>
    <w:unhideWhenUsed/>
    <w:rsid w:val="00A8139D"/>
  </w:style>
  <w:style w:type="table" w:customStyle="1" w:styleId="1811">
    <w:name w:val="Сетка таблицы18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A8139D"/>
  </w:style>
  <w:style w:type="numbering" w:customStyle="1" w:styleId="3410">
    <w:name w:val="Нет списка341"/>
    <w:next w:val="a2"/>
    <w:uiPriority w:val="99"/>
    <w:semiHidden/>
    <w:unhideWhenUsed/>
    <w:rsid w:val="00A8139D"/>
  </w:style>
  <w:style w:type="numbering" w:customStyle="1" w:styleId="1161">
    <w:name w:val="Нет списка1161"/>
    <w:next w:val="a2"/>
    <w:uiPriority w:val="99"/>
    <w:semiHidden/>
    <w:unhideWhenUsed/>
    <w:rsid w:val="00A8139D"/>
  </w:style>
  <w:style w:type="table" w:customStyle="1" w:styleId="1911">
    <w:name w:val="Сетка таблицы19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A8139D"/>
  </w:style>
  <w:style w:type="numbering" w:customStyle="1" w:styleId="2212">
    <w:name w:val="Стиль221"/>
    <w:rsid w:val="00A8139D"/>
  </w:style>
  <w:style w:type="numbering" w:customStyle="1" w:styleId="3212">
    <w:name w:val="Стиль321"/>
    <w:rsid w:val="00A8139D"/>
  </w:style>
  <w:style w:type="numbering" w:customStyle="1" w:styleId="1171">
    <w:name w:val="Нет списка1171"/>
    <w:next w:val="a2"/>
    <w:uiPriority w:val="99"/>
    <w:semiHidden/>
    <w:unhideWhenUsed/>
    <w:rsid w:val="00A8139D"/>
  </w:style>
  <w:style w:type="numbering" w:customStyle="1" w:styleId="2141">
    <w:name w:val="Нет списка2141"/>
    <w:next w:val="a2"/>
    <w:uiPriority w:val="99"/>
    <w:semiHidden/>
    <w:unhideWhenUsed/>
    <w:rsid w:val="00A8139D"/>
  </w:style>
  <w:style w:type="numbering" w:customStyle="1" w:styleId="351">
    <w:name w:val="Нет списка351"/>
    <w:next w:val="a2"/>
    <w:uiPriority w:val="99"/>
    <w:semiHidden/>
    <w:unhideWhenUsed/>
    <w:rsid w:val="00A8139D"/>
  </w:style>
  <w:style w:type="numbering" w:customStyle="1" w:styleId="1241">
    <w:name w:val="Нет списка1241"/>
    <w:next w:val="a2"/>
    <w:uiPriority w:val="99"/>
    <w:semiHidden/>
    <w:unhideWhenUsed/>
    <w:rsid w:val="00A8139D"/>
  </w:style>
  <w:style w:type="numbering" w:customStyle="1" w:styleId="2151">
    <w:name w:val="Нет списка2151"/>
    <w:next w:val="a2"/>
    <w:uiPriority w:val="99"/>
    <w:semiHidden/>
    <w:unhideWhenUsed/>
    <w:rsid w:val="00A8139D"/>
  </w:style>
  <w:style w:type="numbering" w:customStyle="1" w:styleId="4410">
    <w:name w:val="Нет списка441"/>
    <w:next w:val="a2"/>
    <w:uiPriority w:val="99"/>
    <w:semiHidden/>
    <w:unhideWhenUsed/>
    <w:rsid w:val="00A8139D"/>
  </w:style>
  <w:style w:type="numbering" w:customStyle="1" w:styleId="1341">
    <w:name w:val="Нет списка1341"/>
    <w:next w:val="a2"/>
    <w:uiPriority w:val="99"/>
    <w:semiHidden/>
    <w:unhideWhenUsed/>
    <w:rsid w:val="00A8139D"/>
  </w:style>
  <w:style w:type="numbering" w:customStyle="1" w:styleId="2241">
    <w:name w:val="Нет списка2241"/>
    <w:next w:val="a2"/>
    <w:uiPriority w:val="99"/>
    <w:semiHidden/>
    <w:unhideWhenUsed/>
    <w:rsid w:val="00A8139D"/>
  </w:style>
  <w:style w:type="numbering" w:customStyle="1" w:styleId="5410">
    <w:name w:val="Нет списка541"/>
    <w:next w:val="a2"/>
    <w:uiPriority w:val="99"/>
    <w:semiHidden/>
    <w:unhideWhenUsed/>
    <w:rsid w:val="00A8139D"/>
  </w:style>
  <w:style w:type="numbering" w:customStyle="1" w:styleId="1441">
    <w:name w:val="Нет списка1441"/>
    <w:next w:val="a2"/>
    <w:uiPriority w:val="99"/>
    <w:semiHidden/>
    <w:unhideWhenUsed/>
    <w:rsid w:val="00A8139D"/>
  </w:style>
  <w:style w:type="numbering" w:customStyle="1" w:styleId="2341">
    <w:name w:val="Нет списка2341"/>
    <w:next w:val="a2"/>
    <w:uiPriority w:val="99"/>
    <w:semiHidden/>
    <w:unhideWhenUsed/>
    <w:rsid w:val="00A8139D"/>
  </w:style>
  <w:style w:type="numbering" w:customStyle="1" w:styleId="361">
    <w:name w:val="Нет списка361"/>
    <w:next w:val="a2"/>
    <w:uiPriority w:val="99"/>
    <w:semiHidden/>
    <w:unhideWhenUsed/>
    <w:rsid w:val="00A8139D"/>
  </w:style>
  <w:style w:type="numbering" w:customStyle="1" w:styleId="1181">
    <w:name w:val="Нет списка1181"/>
    <w:next w:val="a2"/>
    <w:uiPriority w:val="99"/>
    <w:semiHidden/>
    <w:unhideWhenUsed/>
    <w:rsid w:val="00A8139D"/>
  </w:style>
  <w:style w:type="table" w:customStyle="1" w:styleId="2011">
    <w:name w:val="Сетка таблицы201"/>
    <w:basedOn w:val="a1"/>
    <w:next w:val="aff2"/>
    <w:uiPriority w:val="59"/>
    <w:rsid w:val="00A8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8139D"/>
  </w:style>
  <w:style w:type="numbering" w:customStyle="1" w:styleId="2161">
    <w:name w:val="Нет списка2161"/>
    <w:next w:val="a2"/>
    <w:uiPriority w:val="99"/>
    <w:semiHidden/>
    <w:unhideWhenUsed/>
    <w:rsid w:val="00A8139D"/>
  </w:style>
  <w:style w:type="numbering" w:customStyle="1" w:styleId="371">
    <w:name w:val="Нет списка371"/>
    <w:next w:val="a2"/>
    <w:uiPriority w:val="99"/>
    <w:semiHidden/>
    <w:unhideWhenUsed/>
    <w:rsid w:val="00A8139D"/>
  </w:style>
  <w:style w:type="numbering" w:customStyle="1" w:styleId="1251">
    <w:name w:val="Нет списка1251"/>
    <w:next w:val="a2"/>
    <w:uiPriority w:val="99"/>
    <w:semiHidden/>
    <w:unhideWhenUsed/>
    <w:rsid w:val="00A8139D"/>
  </w:style>
  <w:style w:type="numbering" w:customStyle="1" w:styleId="2171">
    <w:name w:val="Нет списка2171"/>
    <w:next w:val="a2"/>
    <w:uiPriority w:val="99"/>
    <w:semiHidden/>
    <w:unhideWhenUsed/>
    <w:rsid w:val="00A8139D"/>
  </w:style>
  <w:style w:type="numbering" w:customStyle="1" w:styleId="451">
    <w:name w:val="Нет списка451"/>
    <w:next w:val="a2"/>
    <w:uiPriority w:val="99"/>
    <w:semiHidden/>
    <w:unhideWhenUsed/>
    <w:rsid w:val="00A8139D"/>
  </w:style>
  <w:style w:type="numbering" w:customStyle="1" w:styleId="1351">
    <w:name w:val="Нет списка1351"/>
    <w:next w:val="a2"/>
    <w:uiPriority w:val="99"/>
    <w:semiHidden/>
    <w:unhideWhenUsed/>
    <w:rsid w:val="00A8139D"/>
  </w:style>
  <w:style w:type="numbering" w:customStyle="1" w:styleId="2251">
    <w:name w:val="Нет списка2251"/>
    <w:next w:val="a2"/>
    <w:uiPriority w:val="99"/>
    <w:semiHidden/>
    <w:unhideWhenUsed/>
    <w:rsid w:val="00A8139D"/>
  </w:style>
  <w:style w:type="numbering" w:customStyle="1" w:styleId="551">
    <w:name w:val="Нет списка551"/>
    <w:next w:val="a2"/>
    <w:uiPriority w:val="99"/>
    <w:semiHidden/>
    <w:unhideWhenUsed/>
    <w:rsid w:val="00A8139D"/>
  </w:style>
  <w:style w:type="numbering" w:customStyle="1" w:styleId="1451">
    <w:name w:val="Нет списка1451"/>
    <w:next w:val="a2"/>
    <w:uiPriority w:val="99"/>
    <w:semiHidden/>
    <w:unhideWhenUsed/>
    <w:rsid w:val="00A8139D"/>
  </w:style>
  <w:style w:type="numbering" w:customStyle="1" w:styleId="2351">
    <w:name w:val="Нет списка2351"/>
    <w:next w:val="a2"/>
    <w:uiPriority w:val="99"/>
    <w:semiHidden/>
    <w:unhideWhenUsed/>
    <w:rsid w:val="00A8139D"/>
  </w:style>
  <w:style w:type="table" w:customStyle="1" w:styleId="2411">
    <w:name w:val="Сетка таблицы241"/>
    <w:basedOn w:val="a1"/>
    <w:next w:val="aff2"/>
    <w:uiPriority w:val="99"/>
    <w:locked/>
    <w:rsid w:val="00A8139D"/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c">
    <w:name w:val="Название Знак"/>
    <w:uiPriority w:val="10"/>
    <w:rsid w:val="00A81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f8">
    <w:name w:val="Название объекта1"/>
    <w:basedOn w:val="a"/>
    <w:rsid w:val="007728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4629AA6B41D346104CF151EC400815105CBCA3F6FFE128C16D267368GCu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itoring.mosreg.ru/gpmomun/Programs/Indicators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onitoring.mosreg.ru/gpmomun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45C3-CC45-44CA-8785-6A613562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16390</Words>
  <Characters>93425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109596</CharactersWithSpaces>
  <SharedDoc>false</SharedDoc>
  <HLinks>
    <vt:vector size="30" baseType="variant">
      <vt:variant>
        <vt:i4>7733311</vt:i4>
      </vt:variant>
      <vt:variant>
        <vt:i4>54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786446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consultantplus://offline/ref=584629AA6B41D346104CF151EC400815105CBCA3F6FFE128C16D267368GCu3J</vt:lpwstr>
      </vt:variant>
      <vt:variant>
        <vt:lpwstr/>
      </vt:variant>
      <vt:variant>
        <vt:i4>458822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655368</vt:i4>
      </vt:variant>
      <vt:variant>
        <vt:i4>45</vt:i4>
      </vt:variant>
      <vt:variant>
        <vt:i4>0</vt:i4>
      </vt:variant>
      <vt:variant>
        <vt:i4>5</vt:i4>
      </vt:variant>
      <vt:variant>
        <vt:lpwstr>https://monitoring.mosreg.ru/gpmomun/Programs/Indicators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https://monitoring.mosreg.ru/gpmomun/Programs/Indicators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В. Глыбин</dc:creator>
  <cp:lastModifiedBy>Марина В. Соколова</cp:lastModifiedBy>
  <cp:revision>3</cp:revision>
  <cp:lastPrinted>2019-12-24T10:06:00Z</cp:lastPrinted>
  <dcterms:created xsi:type="dcterms:W3CDTF">2019-12-31T10:50:00Z</dcterms:created>
  <dcterms:modified xsi:type="dcterms:W3CDTF">2020-01-10T11:01:00Z</dcterms:modified>
</cp:coreProperties>
</file>